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150" w:type="dxa"/>
        <w:tblCellSpacing w:w="0" w:type="dxa"/>
        <w:tblCellMar>
          <w:left w:w="0" w:type="dxa"/>
          <w:right w:w="0" w:type="dxa"/>
        </w:tblCellMar>
        <w:tblLook w:val="04A0" w:firstRow="1" w:lastRow="0" w:firstColumn="1" w:lastColumn="0" w:noHBand="0" w:noVBand="1"/>
      </w:tblPr>
      <w:tblGrid>
        <w:gridCol w:w="893"/>
        <w:gridCol w:w="2430"/>
        <w:gridCol w:w="1072"/>
        <w:gridCol w:w="2552"/>
        <w:gridCol w:w="1072"/>
        <w:gridCol w:w="4131"/>
      </w:tblGrid>
      <w:tr w:rsidR="005C0A59" w:rsidRPr="005C0A59" w:rsidTr="005C0A59">
        <w:trPr>
          <w:tblCellSpacing w:w="0" w:type="dxa"/>
        </w:trPr>
        <w:tc>
          <w:tcPr>
            <w:tcW w:w="1215" w:type="dxa"/>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b/>
                <w:bCs/>
                <w:color w:val="4B4B4B"/>
                <w:kern w:val="0"/>
                <w:szCs w:val="21"/>
              </w:rPr>
            </w:pPr>
            <w:r w:rsidRPr="005C0A59">
              <w:rPr>
                <w:rFonts w:ascii="宋体" w:eastAsia="宋体" w:hAnsi="宋体" w:cs="宋体" w:hint="eastAsia"/>
                <w:b/>
                <w:bCs/>
                <w:color w:val="4B4B4B"/>
                <w:kern w:val="0"/>
                <w:szCs w:val="21"/>
              </w:rPr>
              <w:t>信息名称：</w:t>
            </w:r>
          </w:p>
        </w:tc>
        <w:tc>
          <w:tcPr>
            <w:tcW w:w="0" w:type="auto"/>
            <w:gridSpan w:val="5"/>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color w:val="4B4B4B"/>
                <w:kern w:val="0"/>
                <w:szCs w:val="21"/>
              </w:rPr>
            </w:pPr>
            <w:r w:rsidRPr="005C0A59">
              <w:rPr>
                <w:rFonts w:ascii="宋体" w:eastAsia="宋体" w:hAnsi="宋体" w:cs="宋体" w:hint="eastAsia"/>
                <w:color w:val="4B4B4B"/>
                <w:kern w:val="0"/>
                <w:szCs w:val="21"/>
              </w:rPr>
              <w:t>教育部办公厅关于2022年度教育部哲学社会科学研究后期资助项目申报工作的通知</w:t>
            </w:r>
          </w:p>
        </w:tc>
      </w:tr>
      <w:tr w:rsidR="005C0A59" w:rsidRPr="005C0A59" w:rsidTr="005C0A59">
        <w:trPr>
          <w:tblCellSpacing w:w="0" w:type="dxa"/>
        </w:trPr>
        <w:tc>
          <w:tcPr>
            <w:tcW w:w="1215" w:type="dxa"/>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b/>
                <w:bCs/>
                <w:color w:val="4B4B4B"/>
                <w:kern w:val="0"/>
                <w:szCs w:val="21"/>
              </w:rPr>
            </w:pPr>
            <w:r w:rsidRPr="005C0A59">
              <w:rPr>
                <w:rFonts w:ascii="宋体" w:eastAsia="宋体" w:hAnsi="宋体" w:cs="宋体" w:hint="eastAsia"/>
                <w:b/>
                <w:bCs/>
                <w:color w:val="4B4B4B"/>
                <w:kern w:val="0"/>
                <w:szCs w:val="21"/>
              </w:rPr>
              <w:t>信息索引：</w:t>
            </w:r>
          </w:p>
        </w:tc>
        <w:tc>
          <w:tcPr>
            <w:tcW w:w="1000" w:type="pct"/>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color w:val="4B4B4B"/>
                <w:kern w:val="0"/>
                <w:szCs w:val="21"/>
              </w:rPr>
            </w:pPr>
            <w:r w:rsidRPr="005C0A59">
              <w:rPr>
                <w:rFonts w:ascii="宋体" w:eastAsia="宋体" w:hAnsi="宋体" w:cs="宋体" w:hint="eastAsia"/>
                <w:color w:val="4B4B4B"/>
                <w:kern w:val="0"/>
                <w:szCs w:val="21"/>
              </w:rPr>
              <w:t>360A13-14-2022-0002-1</w:t>
            </w:r>
          </w:p>
        </w:tc>
        <w:tc>
          <w:tcPr>
            <w:tcW w:w="1215" w:type="dxa"/>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b/>
                <w:bCs/>
                <w:color w:val="4B4B4B"/>
                <w:kern w:val="0"/>
                <w:szCs w:val="21"/>
              </w:rPr>
            </w:pPr>
            <w:r w:rsidRPr="005C0A59">
              <w:rPr>
                <w:rFonts w:ascii="宋体" w:eastAsia="宋体" w:hAnsi="宋体" w:cs="宋体" w:hint="eastAsia"/>
                <w:b/>
                <w:bCs/>
                <w:color w:val="4B4B4B"/>
                <w:kern w:val="0"/>
                <w:szCs w:val="21"/>
              </w:rPr>
              <w:t>生成日期：</w:t>
            </w:r>
          </w:p>
        </w:tc>
        <w:tc>
          <w:tcPr>
            <w:tcW w:w="1050" w:type="pct"/>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color w:val="4B4B4B"/>
                <w:kern w:val="0"/>
                <w:szCs w:val="21"/>
              </w:rPr>
            </w:pPr>
            <w:r w:rsidRPr="005C0A59">
              <w:rPr>
                <w:rFonts w:ascii="宋体" w:eastAsia="宋体" w:hAnsi="宋体" w:cs="宋体" w:hint="eastAsia"/>
                <w:color w:val="4B4B4B"/>
                <w:kern w:val="0"/>
                <w:szCs w:val="21"/>
              </w:rPr>
              <w:t>2022-04-01</w:t>
            </w:r>
          </w:p>
        </w:tc>
        <w:tc>
          <w:tcPr>
            <w:tcW w:w="1215" w:type="dxa"/>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b/>
                <w:bCs/>
                <w:color w:val="4B4B4B"/>
                <w:kern w:val="0"/>
                <w:szCs w:val="21"/>
              </w:rPr>
            </w:pPr>
            <w:r w:rsidRPr="005C0A59">
              <w:rPr>
                <w:rFonts w:ascii="宋体" w:eastAsia="宋体" w:hAnsi="宋体" w:cs="宋体" w:hint="eastAsia"/>
                <w:b/>
                <w:bCs/>
                <w:color w:val="4B4B4B"/>
                <w:kern w:val="0"/>
                <w:szCs w:val="21"/>
              </w:rPr>
              <w:t>发文机构：</w:t>
            </w:r>
          </w:p>
        </w:tc>
        <w:tc>
          <w:tcPr>
            <w:tcW w:w="1700" w:type="pct"/>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color w:val="4B4B4B"/>
                <w:kern w:val="0"/>
                <w:szCs w:val="21"/>
              </w:rPr>
            </w:pPr>
            <w:r w:rsidRPr="005C0A59">
              <w:rPr>
                <w:rFonts w:ascii="宋体" w:eastAsia="宋体" w:hAnsi="宋体" w:cs="宋体" w:hint="eastAsia"/>
                <w:color w:val="4B4B4B"/>
                <w:kern w:val="0"/>
                <w:szCs w:val="21"/>
              </w:rPr>
              <w:t>教育部办公厅</w:t>
            </w:r>
          </w:p>
        </w:tc>
      </w:tr>
      <w:tr w:rsidR="005C0A59" w:rsidRPr="005C0A59" w:rsidTr="005C0A59">
        <w:trPr>
          <w:tblCellSpacing w:w="0" w:type="dxa"/>
        </w:trPr>
        <w:tc>
          <w:tcPr>
            <w:tcW w:w="1215" w:type="dxa"/>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b/>
                <w:bCs/>
                <w:color w:val="4B4B4B"/>
                <w:kern w:val="0"/>
                <w:szCs w:val="21"/>
              </w:rPr>
            </w:pPr>
            <w:r w:rsidRPr="005C0A59">
              <w:rPr>
                <w:rFonts w:ascii="宋体" w:eastAsia="宋体" w:hAnsi="宋体" w:cs="宋体" w:hint="eastAsia"/>
                <w:b/>
                <w:bCs/>
                <w:color w:val="4B4B4B"/>
                <w:kern w:val="0"/>
                <w:szCs w:val="21"/>
              </w:rPr>
              <w:t>发文字号：</w:t>
            </w:r>
          </w:p>
        </w:tc>
        <w:tc>
          <w:tcPr>
            <w:tcW w:w="0" w:type="auto"/>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color w:val="4B4B4B"/>
                <w:kern w:val="0"/>
                <w:szCs w:val="21"/>
              </w:rPr>
            </w:pPr>
            <w:r w:rsidRPr="005C0A59">
              <w:rPr>
                <w:rFonts w:ascii="宋体" w:eastAsia="宋体" w:hAnsi="宋体" w:cs="宋体" w:hint="eastAsia"/>
                <w:color w:val="4B4B4B"/>
                <w:kern w:val="0"/>
                <w:szCs w:val="21"/>
              </w:rPr>
              <w:t>教</w:t>
            </w:r>
            <w:proofErr w:type="gramStart"/>
            <w:r w:rsidRPr="005C0A59">
              <w:rPr>
                <w:rFonts w:ascii="宋体" w:eastAsia="宋体" w:hAnsi="宋体" w:cs="宋体" w:hint="eastAsia"/>
                <w:color w:val="4B4B4B"/>
                <w:kern w:val="0"/>
                <w:szCs w:val="21"/>
              </w:rPr>
              <w:t>社科厅函〔2022〕</w:t>
            </w:r>
            <w:proofErr w:type="gramEnd"/>
            <w:r w:rsidRPr="005C0A59">
              <w:rPr>
                <w:rFonts w:ascii="宋体" w:eastAsia="宋体" w:hAnsi="宋体" w:cs="宋体" w:hint="eastAsia"/>
                <w:color w:val="4B4B4B"/>
                <w:kern w:val="0"/>
                <w:szCs w:val="21"/>
              </w:rPr>
              <w:t>7号</w:t>
            </w:r>
          </w:p>
        </w:tc>
        <w:tc>
          <w:tcPr>
            <w:tcW w:w="1215" w:type="dxa"/>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b/>
                <w:bCs/>
                <w:color w:val="4B4B4B"/>
                <w:kern w:val="0"/>
                <w:szCs w:val="21"/>
              </w:rPr>
            </w:pPr>
            <w:r w:rsidRPr="005C0A59">
              <w:rPr>
                <w:rFonts w:ascii="宋体" w:eastAsia="宋体" w:hAnsi="宋体" w:cs="宋体" w:hint="eastAsia"/>
                <w:b/>
                <w:bCs/>
                <w:color w:val="4B4B4B"/>
                <w:kern w:val="0"/>
                <w:szCs w:val="21"/>
              </w:rPr>
              <w:t>信息类别：</w:t>
            </w:r>
          </w:p>
        </w:tc>
        <w:tc>
          <w:tcPr>
            <w:tcW w:w="0" w:type="auto"/>
            <w:gridSpan w:val="3"/>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color w:val="4B4B4B"/>
                <w:kern w:val="0"/>
                <w:szCs w:val="21"/>
              </w:rPr>
            </w:pPr>
            <w:r w:rsidRPr="005C0A59">
              <w:rPr>
                <w:rFonts w:ascii="宋体" w:eastAsia="宋体" w:hAnsi="宋体" w:cs="宋体" w:hint="eastAsia"/>
                <w:color w:val="4B4B4B"/>
                <w:kern w:val="0"/>
                <w:szCs w:val="21"/>
              </w:rPr>
              <w:t>科学研究</w:t>
            </w:r>
          </w:p>
        </w:tc>
      </w:tr>
      <w:tr w:rsidR="005C0A59" w:rsidRPr="005C0A59" w:rsidTr="005C0A59">
        <w:trPr>
          <w:tblCellSpacing w:w="0" w:type="dxa"/>
        </w:trPr>
        <w:tc>
          <w:tcPr>
            <w:tcW w:w="1215" w:type="dxa"/>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b/>
                <w:bCs/>
                <w:color w:val="4B4B4B"/>
                <w:kern w:val="0"/>
                <w:szCs w:val="21"/>
              </w:rPr>
            </w:pPr>
            <w:r w:rsidRPr="005C0A59">
              <w:rPr>
                <w:rFonts w:ascii="宋体" w:eastAsia="宋体" w:hAnsi="宋体" w:cs="宋体" w:hint="eastAsia"/>
                <w:b/>
                <w:bCs/>
                <w:color w:val="4B4B4B"/>
                <w:kern w:val="0"/>
                <w:szCs w:val="21"/>
              </w:rPr>
              <w:t>内容概述：</w:t>
            </w:r>
          </w:p>
        </w:tc>
        <w:tc>
          <w:tcPr>
            <w:tcW w:w="0" w:type="auto"/>
            <w:gridSpan w:val="5"/>
            <w:tcBorders>
              <w:top w:val="nil"/>
              <w:left w:val="nil"/>
              <w:bottom w:val="nil"/>
              <w:right w:val="nil"/>
            </w:tcBorders>
            <w:hideMark/>
          </w:tcPr>
          <w:p w:rsidR="005C0A59" w:rsidRPr="005C0A59" w:rsidRDefault="005C0A59" w:rsidP="005C0A59">
            <w:pPr>
              <w:widowControl/>
              <w:spacing w:line="375" w:lineRule="atLeast"/>
              <w:jc w:val="left"/>
              <w:rPr>
                <w:rFonts w:ascii="宋体" w:eastAsia="宋体" w:hAnsi="宋体" w:cs="宋体" w:hint="eastAsia"/>
                <w:color w:val="4B4B4B"/>
                <w:kern w:val="0"/>
                <w:szCs w:val="21"/>
              </w:rPr>
            </w:pPr>
            <w:r w:rsidRPr="005C0A59">
              <w:rPr>
                <w:rFonts w:ascii="宋体" w:eastAsia="宋体" w:hAnsi="宋体" w:cs="宋体" w:hint="eastAsia"/>
                <w:color w:val="4B4B4B"/>
                <w:kern w:val="0"/>
                <w:szCs w:val="21"/>
              </w:rPr>
              <w:t>教育部办公厅发布《关于2022年度教育部哲学社会科学研究后期资助项目申报工作的通知》。</w:t>
            </w:r>
          </w:p>
        </w:tc>
      </w:tr>
    </w:tbl>
    <w:p w:rsidR="005C0A59" w:rsidRPr="005C0A59" w:rsidRDefault="005C0A59" w:rsidP="005C0A59">
      <w:pPr>
        <w:widowControl/>
        <w:jc w:val="center"/>
        <w:outlineLvl w:val="0"/>
        <w:rPr>
          <w:rFonts w:ascii="微软雅黑" w:eastAsia="微软雅黑" w:hAnsi="微软雅黑" w:cs="宋体" w:hint="eastAsia"/>
          <w:b/>
          <w:bCs/>
          <w:color w:val="4B4B4B"/>
          <w:kern w:val="36"/>
          <w:sz w:val="30"/>
          <w:szCs w:val="30"/>
        </w:rPr>
      </w:pPr>
      <w:r w:rsidRPr="005C0A59">
        <w:rPr>
          <w:rFonts w:ascii="微软雅黑" w:eastAsia="微软雅黑" w:hAnsi="微软雅黑" w:cs="宋体" w:hint="eastAsia"/>
          <w:b/>
          <w:bCs/>
          <w:color w:val="4B4B4B"/>
          <w:kern w:val="36"/>
          <w:sz w:val="30"/>
          <w:szCs w:val="30"/>
        </w:rPr>
        <w:t>教育部办公厅关于2022年度教育部哲学社会</w:t>
      </w:r>
      <w:r w:rsidRPr="005C0A59">
        <w:rPr>
          <w:rFonts w:ascii="微软雅黑" w:eastAsia="微软雅黑" w:hAnsi="微软雅黑" w:cs="宋体" w:hint="eastAsia"/>
          <w:b/>
          <w:bCs/>
          <w:color w:val="4B4B4B"/>
          <w:kern w:val="36"/>
          <w:sz w:val="30"/>
          <w:szCs w:val="30"/>
        </w:rPr>
        <w:br/>
        <w:t>科学研究后期资助项目申报工作的通知</w:t>
      </w:r>
    </w:p>
    <w:p w:rsidR="005C0A59" w:rsidRPr="005C0A59" w:rsidRDefault="005C0A59" w:rsidP="005C0A59">
      <w:pPr>
        <w:widowControl/>
        <w:spacing w:line="480" w:lineRule="atLeast"/>
        <w:jc w:val="righ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教</w:t>
      </w:r>
      <w:proofErr w:type="gramStart"/>
      <w:r w:rsidRPr="005C0A59">
        <w:rPr>
          <w:rFonts w:ascii="微软雅黑" w:eastAsia="微软雅黑" w:hAnsi="微软雅黑" w:cs="宋体" w:hint="eastAsia"/>
          <w:color w:val="4B4B4B"/>
          <w:kern w:val="0"/>
          <w:sz w:val="24"/>
          <w:szCs w:val="24"/>
        </w:rPr>
        <w:t>社科厅函〔2022〕</w:t>
      </w:r>
      <w:proofErr w:type="gramEnd"/>
      <w:r w:rsidRPr="005C0A59">
        <w:rPr>
          <w:rFonts w:ascii="微软雅黑" w:eastAsia="微软雅黑" w:hAnsi="微软雅黑" w:cs="宋体" w:hint="eastAsia"/>
          <w:color w:val="4B4B4B"/>
          <w:kern w:val="0"/>
          <w:sz w:val="24"/>
          <w:szCs w:val="24"/>
        </w:rPr>
        <w:t>7号</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各省、自治区、直辖市教育厅（教委），新疆生产建设兵团教育局，有关部门（单位）教育司（局），部属各高等学校、部省合建各高等学校：</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根据工作安排，现将2022年度教育部哲学社会科学研究后期资助项目（以下简称后期资助项目）申报工作有关事项通知如下。</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w:t>
      </w:r>
      <w:r w:rsidRPr="005C0A59">
        <w:rPr>
          <w:rFonts w:ascii="微软雅黑" w:eastAsia="微软雅黑" w:hAnsi="微软雅黑" w:cs="宋体" w:hint="eastAsia"/>
          <w:b/>
          <w:bCs/>
          <w:color w:val="4B4B4B"/>
          <w:kern w:val="0"/>
          <w:sz w:val="24"/>
          <w:szCs w:val="24"/>
          <w:bdr w:val="none" w:sz="0" w:space="0" w:color="auto" w:frame="1"/>
        </w:rPr>
        <w:t>一、项目类别和资助额度</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按照《教育部哲学社会科学研究后期资助项目实施办法（试行）》（教社科〔2006〕4号）规定，后期资助项目是教育部人文社科研究项目主要类别之一，旨在鼓励高校教师厚积薄发，加强基础研究，勇于理论创新，推出精品力作。</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2022年度后期资助项目拟立项100项，分为重大项目和一般项目两类：（1）重大项目主要资助对学术发展具有重要推动作用、具有重大学术价值的标志性成果，每项资助额度为20万元；（2）一般项目主要资助具有显著学术价值的研究成果，每项资助额度为10万元。</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w:t>
      </w:r>
      <w:r w:rsidRPr="005C0A59">
        <w:rPr>
          <w:rFonts w:ascii="微软雅黑" w:eastAsia="微软雅黑" w:hAnsi="微软雅黑" w:cs="宋体" w:hint="eastAsia"/>
          <w:b/>
          <w:bCs/>
          <w:color w:val="4B4B4B"/>
          <w:kern w:val="0"/>
          <w:sz w:val="24"/>
          <w:szCs w:val="24"/>
          <w:bdr w:val="none" w:sz="0" w:space="0" w:color="auto" w:frame="1"/>
        </w:rPr>
        <w:t>二、资助范围和申报条件</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lastRenderedPageBreak/>
        <w:t xml:space="preserve">　　（一）资助范围：</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1.学习宣传研究</w:t>
      </w:r>
      <w:proofErr w:type="gramStart"/>
      <w:r w:rsidRPr="005C0A59">
        <w:rPr>
          <w:rFonts w:ascii="微软雅黑" w:eastAsia="微软雅黑" w:hAnsi="微软雅黑" w:cs="宋体" w:hint="eastAsia"/>
          <w:color w:val="4B4B4B"/>
          <w:kern w:val="0"/>
          <w:sz w:val="24"/>
          <w:szCs w:val="24"/>
        </w:rPr>
        <w:t>阐释党</w:t>
      </w:r>
      <w:proofErr w:type="gramEnd"/>
      <w:r w:rsidRPr="005C0A59">
        <w:rPr>
          <w:rFonts w:ascii="微软雅黑" w:eastAsia="微软雅黑" w:hAnsi="微软雅黑" w:cs="宋体" w:hint="eastAsia"/>
          <w:color w:val="4B4B4B"/>
          <w:kern w:val="0"/>
          <w:sz w:val="24"/>
          <w:szCs w:val="24"/>
        </w:rPr>
        <w:t>的创新理论特别是习近平新时代中国特色社会主义思想的最新成果；</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2.对学术发展具有重要推动作用的基础性研究和具有原创性的理论研究成果；</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3.具有重要学术价值和社会影响的文献研究、译著和工具书，不含论文及论文集、教材、研究报告、软件等；</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4.具有重要学术价值的以非纸质方式呈现的研究成果。</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（二）申报对象和条件：</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1.后期资助项目的申请者必须是普通高等学校的全职教师或退休教师，具有良好的政治思想素质和独立开展及组织科研工作能力，且作为项目实际主持者并担负实质性研究工作。每个申请者只能申报一个项目。</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2.申报项目已完成研究任务70%以上，申报时须提供已完成的书稿电子版（或其他非纸质成果）。</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（三）有下列情形之一的不得申报本次后期资助项目：</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1.在</w:t>
      </w:r>
      <w:proofErr w:type="gramStart"/>
      <w:r w:rsidRPr="005C0A59">
        <w:rPr>
          <w:rFonts w:ascii="微软雅黑" w:eastAsia="微软雅黑" w:hAnsi="微软雅黑" w:cs="宋体" w:hint="eastAsia"/>
          <w:color w:val="4B4B4B"/>
          <w:kern w:val="0"/>
          <w:sz w:val="24"/>
          <w:szCs w:val="24"/>
        </w:rPr>
        <w:t>研</w:t>
      </w:r>
      <w:proofErr w:type="gramEnd"/>
      <w:r w:rsidRPr="005C0A59">
        <w:rPr>
          <w:rFonts w:ascii="微软雅黑" w:eastAsia="微软雅黑" w:hAnsi="微软雅黑" w:cs="宋体" w:hint="eastAsia"/>
          <w:color w:val="4B4B4B"/>
          <w:kern w:val="0"/>
          <w:sz w:val="24"/>
          <w:szCs w:val="24"/>
        </w:rPr>
        <w:t>的教育部人文社会科学研究各类项目的负责人；</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2.所主持的教育部人文社会科学研究项目三年内因各种原因被终止者，五年内因各种原因被撤销者；</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3.得到过省部级以上（含省部级）基金项目研究经费资助或任何出版资助的成果；</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lastRenderedPageBreak/>
        <w:t xml:space="preserve">　　4.以内容相同或</w:t>
      </w:r>
      <w:proofErr w:type="gramStart"/>
      <w:r w:rsidRPr="005C0A59">
        <w:rPr>
          <w:rFonts w:ascii="微软雅黑" w:eastAsia="微软雅黑" w:hAnsi="微软雅黑" w:cs="宋体" w:hint="eastAsia"/>
          <w:color w:val="4B4B4B"/>
          <w:kern w:val="0"/>
          <w:sz w:val="24"/>
          <w:szCs w:val="24"/>
        </w:rPr>
        <w:t>相近成果</w:t>
      </w:r>
      <w:proofErr w:type="gramEnd"/>
      <w:r w:rsidRPr="005C0A59">
        <w:rPr>
          <w:rFonts w:ascii="微软雅黑" w:eastAsia="微软雅黑" w:hAnsi="微软雅黑" w:cs="宋体" w:hint="eastAsia"/>
          <w:color w:val="4B4B4B"/>
          <w:kern w:val="0"/>
          <w:sz w:val="24"/>
          <w:szCs w:val="24"/>
        </w:rPr>
        <w:t>申请了2022年度国家社科基金项目、国家自然科学基金项目等国家级科研项目，以及2022年度教育部人文社会科学研究各类项目；</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5.申报成果为近3年（2019年1月1日以后）答辩通过的博士学位论文或博士后出站报告；</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6.申报成果为已出版著作的修订本，或与已出版著作重复10%以上；</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7.申报成果存在知识产权纠纷。</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w:t>
      </w:r>
      <w:r w:rsidRPr="005C0A59">
        <w:rPr>
          <w:rFonts w:ascii="微软雅黑" w:eastAsia="微软雅黑" w:hAnsi="微软雅黑" w:cs="宋体" w:hint="eastAsia"/>
          <w:b/>
          <w:bCs/>
          <w:color w:val="4B4B4B"/>
          <w:kern w:val="0"/>
          <w:sz w:val="24"/>
          <w:szCs w:val="24"/>
          <w:bdr w:val="none" w:sz="0" w:space="0" w:color="auto" w:frame="1"/>
        </w:rPr>
        <w:t>三、申报办法和申报要求</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教育部直属高校、部省合建高校以学校为单位，地方高校以省、自治区、直辖市教育厅（教委）和新疆生产建设兵团教育局为单位，其他有关部门（单位）所属高校以教育司（局）为单位（以下简称申报单位），集中申报，不受理个人申报。具体申报办法和程序如下：</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一）本次项目实行限额申报。省、自治区、直辖市教育厅（教委）和新疆生产建设兵团教育局，每单位推荐项数不超过6项；教育部直属高校、部省合建高校每单位推荐项数不超过4项；其他有关部门（单位）教育司（局）每单位推荐项数2—4项。各申报单位应落实意识形态工作责任制，加强对本单位申报材料的审核把关，组织专家进行初审，并按申报程序上报。</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二）本次项目采取网络平台在线申报。教育部社科司主页（www.moe.gov.cn/s78/A13/）“教育部人文社会科学研究管理平台——申报系统”（以下简称申报系统）为本次申报的唯一网络平台，网络申报办法及流程以该系统为准。</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lastRenderedPageBreak/>
        <w:t xml:space="preserve">　　（三）自2022年4月11日起受理项目网上申报。请按申报系统提示说明及填表要求用计算机填报。（1）在线填写申报项目的“基本信息”和“相关成果”；下载“申报成果介绍”模板，填写后以附件形式上传到申报系统；（2）以附件形式上传PDF版本申报成果及相关证明材料（文件大小不超过30M）；（3）学校审核通过后，系统将自动生成完整的《2022年度教育部哲学社会科学研究后期资助项目申请书》（以下简称《申请书》），本阶段无需报送纸质申报材料。待立项公布后，已立项项目提交1份在线打印的《申请书》（签字并加盖公章）及1份申报成果至高校社科研究评价中心。</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四）已开通账号的申报单位，以原有账号、密码登录系统，并及时核对单位信息；未开通账号的申报单位，请登录申报系统，登记单位信息、设定登录密码，打印“开通账号申请表”并加盖管理部门公章，传真至010-62519525。待审核通过后，即可登录申报系统进行操作。</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有关项目申报系统的技术问题咨询电话：010-62510667、15313766307、15313766308，电子信箱：xmsb@sinoss.net。</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（五）本次项目网络申报截止日期为2022年5月11日，申报单位须在此之前对本单位所申报的材料进行在线审核确认。</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w:t>
      </w:r>
      <w:r w:rsidRPr="005C0A59">
        <w:rPr>
          <w:rFonts w:ascii="微软雅黑" w:eastAsia="微软雅黑" w:hAnsi="微软雅黑" w:cs="宋体" w:hint="eastAsia"/>
          <w:b/>
          <w:bCs/>
          <w:color w:val="4B4B4B"/>
          <w:kern w:val="0"/>
          <w:sz w:val="24"/>
          <w:szCs w:val="24"/>
          <w:bdr w:val="none" w:sz="0" w:space="0" w:color="auto" w:frame="1"/>
        </w:rPr>
        <w:t>四、其他要求</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（一）申请者应如实填报材料，凡存在弄虚作假行为的，一经查实即取消三年申请资格。</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（二）各申报单位应严格把关，确保填报信息的准确、真实，切实提高项目申报质量。如违规申报，将予以通报批评。</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lastRenderedPageBreak/>
        <w:t xml:space="preserve">　　（三）项目实行严格规范的预决算管理。项目申请者应在资助限额内，根据实际需求准确测算经费预算。经费预算是否合理是评审的重要内容，不切实际的预算将影响专家评审结果。</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高校社科研究评价中心联系方式：010-58581411、010-58582312，pingjzx@126.com。地址：北京市朝阳区惠新东街4号富盛大厦1座12层，邮编：100029。</w:t>
      </w:r>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附件：1.</w:t>
      </w:r>
      <w:hyperlink r:id="rId4" w:tgtFrame="_blank" w:history="1">
        <w:r w:rsidRPr="005C0A59">
          <w:rPr>
            <w:rFonts w:ascii="微软雅黑" w:eastAsia="微软雅黑" w:hAnsi="微软雅黑" w:cs="宋体" w:hint="eastAsia"/>
            <w:color w:val="0000FF"/>
            <w:kern w:val="0"/>
            <w:sz w:val="24"/>
            <w:szCs w:val="24"/>
            <w:u w:val="single"/>
            <w:bdr w:val="none" w:sz="0" w:space="0" w:color="auto" w:frame="1"/>
          </w:rPr>
          <w:t>2022年度教育部哲学社会科学研究后期资助项目申请书（供参考，在申报系统填报信息并上</w:t>
        </w:r>
        <w:proofErr w:type="gramStart"/>
        <w:r w:rsidRPr="005C0A59">
          <w:rPr>
            <w:rFonts w:ascii="微软雅黑" w:eastAsia="微软雅黑" w:hAnsi="微软雅黑" w:cs="宋体" w:hint="eastAsia"/>
            <w:color w:val="0000FF"/>
            <w:kern w:val="0"/>
            <w:sz w:val="24"/>
            <w:szCs w:val="24"/>
            <w:u w:val="single"/>
            <w:bdr w:val="none" w:sz="0" w:space="0" w:color="auto" w:frame="1"/>
          </w:rPr>
          <w:t>传相关</w:t>
        </w:r>
        <w:proofErr w:type="gramEnd"/>
        <w:r w:rsidRPr="005C0A59">
          <w:rPr>
            <w:rFonts w:ascii="微软雅黑" w:eastAsia="微软雅黑" w:hAnsi="微软雅黑" w:cs="宋体" w:hint="eastAsia"/>
            <w:color w:val="0000FF"/>
            <w:kern w:val="0"/>
            <w:sz w:val="24"/>
            <w:szCs w:val="24"/>
            <w:u w:val="single"/>
            <w:bdr w:val="none" w:sz="0" w:space="0" w:color="auto" w:frame="1"/>
          </w:rPr>
          <w:t>附件后自动生成）</w:t>
        </w:r>
      </w:hyperlink>
    </w:p>
    <w:p w:rsidR="005C0A59" w:rsidRPr="005C0A59" w:rsidRDefault="005C0A59" w:rsidP="005C0A59">
      <w:pPr>
        <w:widowControl/>
        <w:spacing w:line="480" w:lineRule="atLeast"/>
        <w:jc w:val="lef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 xml:space="preserve">　　　　　2.</w:t>
      </w:r>
      <w:hyperlink r:id="rId5" w:tgtFrame="_blank" w:history="1">
        <w:r w:rsidRPr="005C0A59">
          <w:rPr>
            <w:rFonts w:ascii="微软雅黑" w:eastAsia="微软雅黑" w:hAnsi="微软雅黑" w:cs="宋体" w:hint="eastAsia"/>
            <w:color w:val="0000FF"/>
            <w:kern w:val="0"/>
            <w:sz w:val="24"/>
            <w:szCs w:val="24"/>
            <w:u w:val="single"/>
            <w:bdr w:val="none" w:sz="0" w:space="0" w:color="auto" w:frame="1"/>
          </w:rPr>
          <w:t>2022年度教育部哲学社会科学研究后期资助项目申报常见问题答疑</w:t>
        </w:r>
      </w:hyperlink>
    </w:p>
    <w:p w:rsidR="005C0A59" w:rsidRPr="005C0A59" w:rsidRDefault="005C0A59" w:rsidP="005C0A59">
      <w:pPr>
        <w:widowControl/>
        <w:spacing w:line="480" w:lineRule="atLeast"/>
        <w:jc w:val="righ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教育部办公厅</w:t>
      </w:r>
    </w:p>
    <w:p w:rsidR="005C0A59" w:rsidRPr="005C0A59" w:rsidRDefault="005C0A59" w:rsidP="005C0A59">
      <w:pPr>
        <w:widowControl/>
        <w:spacing w:line="480" w:lineRule="atLeast"/>
        <w:jc w:val="right"/>
        <w:rPr>
          <w:rFonts w:ascii="微软雅黑" w:eastAsia="微软雅黑" w:hAnsi="微软雅黑" w:cs="宋体" w:hint="eastAsia"/>
          <w:color w:val="4B4B4B"/>
          <w:kern w:val="0"/>
          <w:sz w:val="24"/>
          <w:szCs w:val="24"/>
        </w:rPr>
      </w:pPr>
      <w:r w:rsidRPr="005C0A59">
        <w:rPr>
          <w:rFonts w:ascii="微软雅黑" w:eastAsia="微软雅黑" w:hAnsi="微软雅黑" w:cs="宋体" w:hint="eastAsia"/>
          <w:color w:val="4B4B4B"/>
          <w:kern w:val="0"/>
          <w:sz w:val="24"/>
          <w:szCs w:val="24"/>
        </w:rPr>
        <w:t>2022年3月29日</w:t>
      </w:r>
    </w:p>
    <w:p w:rsidR="00E61704" w:rsidRDefault="00E61704">
      <w:bookmarkStart w:id="0" w:name="_GoBack"/>
      <w:bookmarkEnd w:id="0"/>
    </w:p>
    <w:sectPr w:rsidR="00E617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9E"/>
    <w:rsid w:val="005C0A59"/>
    <w:rsid w:val="00E61704"/>
    <w:rsid w:val="00F04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91A9B0-D10B-41DF-8203-CF631A232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5C0A5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C0A59"/>
    <w:rPr>
      <w:rFonts w:ascii="宋体" w:eastAsia="宋体" w:hAnsi="宋体" w:cs="宋体"/>
      <w:b/>
      <w:bCs/>
      <w:kern w:val="36"/>
      <w:sz w:val="48"/>
      <w:szCs w:val="48"/>
    </w:rPr>
  </w:style>
  <w:style w:type="paragraph" w:styleId="a3">
    <w:name w:val="Normal (Web)"/>
    <w:basedOn w:val="a"/>
    <w:uiPriority w:val="99"/>
    <w:semiHidden/>
    <w:unhideWhenUsed/>
    <w:rsid w:val="005C0A5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5C0A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716324">
      <w:bodyDiv w:val="1"/>
      <w:marLeft w:val="0"/>
      <w:marRight w:val="0"/>
      <w:marTop w:val="0"/>
      <w:marBottom w:val="0"/>
      <w:divBdr>
        <w:top w:val="none" w:sz="0" w:space="0" w:color="auto"/>
        <w:left w:val="none" w:sz="0" w:space="0" w:color="auto"/>
        <w:bottom w:val="none" w:sz="0" w:space="0" w:color="auto"/>
        <w:right w:val="none" w:sz="0" w:space="0" w:color="auto"/>
      </w:divBdr>
      <w:divsChild>
        <w:div w:id="1213230267">
          <w:marLeft w:val="0"/>
          <w:marRight w:val="0"/>
          <w:marTop w:val="0"/>
          <w:marBottom w:val="0"/>
          <w:divBdr>
            <w:top w:val="none" w:sz="0" w:space="0" w:color="auto"/>
            <w:left w:val="none" w:sz="0" w:space="0" w:color="auto"/>
            <w:bottom w:val="none" w:sz="0" w:space="0" w:color="auto"/>
            <w:right w:val="none" w:sz="0" w:space="0" w:color="auto"/>
          </w:divBdr>
          <w:divsChild>
            <w:div w:id="672924988">
              <w:marLeft w:val="0"/>
              <w:marRight w:val="0"/>
              <w:marTop w:val="0"/>
              <w:marBottom w:val="0"/>
              <w:divBdr>
                <w:top w:val="none" w:sz="0" w:space="0" w:color="auto"/>
                <w:left w:val="none" w:sz="0" w:space="0" w:color="auto"/>
                <w:bottom w:val="none" w:sz="0" w:space="0" w:color="auto"/>
                <w:right w:val="none" w:sz="0" w:space="0" w:color="auto"/>
              </w:divBdr>
              <w:divsChild>
                <w:div w:id="1497115472">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gov.cn/srcsite/A13/moe_2557/s3103/202204/W020220418527402133884.docx" TargetMode="External"/><Relationship Id="rId4" Type="http://schemas.openxmlformats.org/officeDocument/2006/relationships/hyperlink" Target="http://www.moe.gov.cn/srcsite/A13/moe_2557/s3103/202204/W02022041852740211928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426</Words>
  <Characters>2432</Characters>
  <Application>Microsoft Office Word</Application>
  <DocSecurity>0</DocSecurity>
  <Lines>20</Lines>
  <Paragraphs>5</Paragraphs>
  <ScaleCrop>false</ScaleCrop>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dc:creator>
  <cp:keywords/>
  <dc:description/>
  <cp:lastModifiedBy>SZY</cp:lastModifiedBy>
  <cp:revision>2</cp:revision>
  <dcterms:created xsi:type="dcterms:W3CDTF">2022-04-26T06:47:00Z</dcterms:created>
  <dcterms:modified xsi:type="dcterms:W3CDTF">2022-04-26T06:48:00Z</dcterms:modified>
</cp:coreProperties>
</file>