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3" w:rsidRDefault="007D1B02">
      <w:pPr>
        <w:spacing w:line="440" w:lineRule="exact"/>
        <w:jc w:val="center"/>
        <w:rPr>
          <w:rFonts w:asciiTheme="minorEastAsia" w:eastAsiaTheme="minorEastAsia" w:hAnsiTheme="minorEastAsia" w:cstheme="minorEastAsia"/>
          <w:b/>
          <w:bCs/>
          <w:spacing w:val="8"/>
          <w:sz w:val="28"/>
          <w:szCs w:val="28"/>
          <w:shd w:val="clear" w:color="auto" w:fill="FFFFFF"/>
        </w:rPr>
      </w:pPr>
      <w:r>
        <w:rPr>
          <w:rFonts w:asciiTheme="minorEastAsia" w:eastAsiaTheme="minorEastAsia" w:hAnsiTheme="minorEastAsia" w:cstheme="minorEastAsia" w:hint="eastAsia"/>
          <w:b/>
          <w:bCs/>
          <w:spacing w:val="8"/>
          <w:sz w:val="28"/>
          <w:szCs w:val="28"/>
          <w:shd w:val="clear" w:color="auto" w:fill="FFFFFF"/>
        </w:rPr>
        <w:t>汕头职业技术学院“双师型”教师认定工作方案</w:t>
      </w:r>
    </w:p>
    <w:p w:rsidR="005F4503" w:rsidRDefault="005F4503">
      <w:pPr>
        <w:spacing w:line="440" w:lineRule="exact"/>
        <w:ind w:left="236"/>
        <w:jc w:val="center"/>
        <w:rPr>
          <w:rFonts w:asciiTheme="minorEastAsia" w:eastAsiaTheme="minorEastAsia" w:hAnsiTheme="minorEastAsia" w:cstheme="minorEastAsia"/>
          <w:b/>
          <w:bCs/>
          <w:spacing w:val="8"/>
          <w:sz w:val="24"/>
          <w:shd w:val="clear" w:color="auto" w:fill="FFFFFF"/>
        </w:rPr>
      </w:pP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为加快建设一支师德高尚、技艺精湛、素质优良、结构合理的高质量“双师型”教师队伍，服务现代职业教育高质量发展，根据《教育部办公厅关于做好职业教育“双师型”教师认定工作的通知》（教师厅〔</w:t>
      </w:r>
      <w:r>
        <w:rPr>
          <w:rFonts w:asciiTheme="minorEastAsia" w:eastAsiaTheme="minorEastAsia" w:hAnsiTheme="minorEastAsia" w:cstheme="minorEastAsia" w:hint="eastAsia"/>
          <w:spacing w:val="8"/>
          <w:sz w:val="24"/>
          <w:shd w:val="clear" w:color="auto" w:fill="FFFFFF"/>
        </w:rPr>
        <w:t>2022</w:t>
      </w:r>
      <w:r>
        <w:rPr>
          <w:rFonts w:asciiTheme="minorEastAsia" w:eastAsiaTheme="minorEastAsia" w:hAnsiTheme="minorEastAsia" w:cstheme="minorEastAsia" w:hint="eastAsia"/>
          <w:spacing w:val="8"/>
          <w:sz w:val="24"/>
          <w:shd w:val="clear" w:color="auto" w:fill="FFFFFF"/>
        </w:rPr>
        <w:t>〕</w:t>
      </w:r>
      <w:r>
        <w:rPr>
          <w:rFonts w:asciiTheme="minorEastAsia" w:eastAsiaTheme="minorEastAsia" w:hAnsiTheme="minorEastAsia" w:cstheme="minorEastAsia" w:hint="eastAsia"/>
          <w:spacing w:val="8"/>
          <w:sz w:val="24"/>
          <w:shd w:val="clear" w:color="auto" w:fill="FFFFFF"/>
        </w:rPr>
        <w:t>2</w:t>
      </w:r>
      <w:r>
        <w:rPr>
          <w:rFonts w:asciiTheme="minorEastAsia" w:eastAsiaTheme="minorEastAsia" w:hAnsiTheme="minorEastAsia" w:cstheme="minorEastAsia" w:hint="eastAsia"/>
          <w:spacing w:val="8"/>
          <w:sz w:val="24"/>
          <w:shd w:val="clear" w:color="auto" w:fill="FFFFFF"/>
        </w:rPr>
        <w:t>号）《广东省教育厅关于印发〈广东省职业教育“双师型”教师认定工作方案〉的通知》（粤教师函〔</w:t>
      </w:r>
      <w:r>
        <w:rPr>
          <w:rFonts w:asciiTheme="minorEastAsia" w:eastAsiaTheme="minorEastAsia" w:hAnsiTheme="minorEastAsia" w:cstheme="minorEastAsia" w:hint="eastAsia"/>
          <w:spacing w:val="8"/>
          <w:sz w:val="24"/>
          <w:shd w:val="clear" w:color="auto" w:fill="FFFFFF"/>
        </w:rPr>
        <w:t>2023</w:t>
      </w:r>
      <w:r>
        <w:rPr>
          <w:rFonts w:asciiTheme="minorEastAsia" w:eastAsiaTheme="minorEastAsia" w:hAnsiTheme="minorEastAsia" w:cstheme="minorEastAsia" w:hint="eastAsia"/>
          <w:spacing w:val="8"/>
          <w:sz w:val="24"/>
          <w:shd w:val="clear" w:color="auto" w:fill="FFFFFF"/>
        </w:rPr>
        <w:t>〕</w:t>
      </w:r>
      <w:r>
        <w:rPr>
          <w:rFonts w:asciiTheme="minorEastAsia" w:eastAsiaTheme="minorEastAsia" w:hAnsiTheme="minorEastAsia" w:cstheme="minorEastAsia" w:hint="eastAsia"/>
          <w:spacing w:val="8"/>
          <w:sz w:val="24"/>
          <w:shd w:val="clear" w:color="auto" w:fill="FFFFFF"/>
        </w:rPr>
        <w:t>5</w:t>
      </w:r>
      <w:r>
        <w:rPr>
          <w:rFonts w:asciiTheme="minorEastAsia" w:eastAsiaTheme="minorEastAsia" w:hAnsiTheme="minorEastAsia" w:cstheme="minorEastAsia" w:hint="eastAsia"/>
          <w:spacing w:val="8"/>
          <w:sz w:val="24"/>
          <w:shd w:val="clear" w:color="auto" w:fill="FFFFFF"/>
        </w:rPr>
        <w:t>号），结合学校实际，制定本方案。</w:t>
      </w:r>
    </w:p>
    <w:p w:rsidR="005F4503" w:rsidRDefault="007D1B02">
      <w:pPr>
        <w:spacing w:line="440" w:lineRule="exact"/>
        <w:ind w:firstLineChars="200" w:firstLine="514"/>
        <w:rPr>
          <w:rFonts w:asciiTheme="minorEastAsia" w:eastAsiaTheme="minorEastAsia" w:hAnsiTheme="minorEastAsia" w:cstheme="minorEastAsia"/>
          <w:b/>
          <w:bCs/>
          <w:spacing w:val="8"/>
          <w:sz w:val="24"/>
          <w:shd w:val="clear" w:color="auto" w:fill="FFFFFF"/>
        </w:rPr>
      </w:pPr>
      <w:r>
        <w:rPr>
          <w:rFonts w:asciiTheme="minorEastAsia" w:eastAsiaTheme="minorEastAsia" w:hAnsiTheme="minorEastAsia" w:cstheme="minorEastAsia" w:hint="eastAsia"/>
          <w:b/>
          <w:bCs/>
          <w:spacing w:val="8"/>
          <w:sz w:val="24"/>
          <w:shd w:val="clear" w:color="auto" w:fill="FFFFFF"/>
        </w:rPr>
        <w:t>一、认定范围</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具有高校教师资格的专业课教师（含实习指导教师）和从行业企业正式聘任的校外兼职教师。公共课教师、校内具有高校教师资格并实际承担教学任务的其他人员在符合相应条件的前提下参照</w:t>
      </w:r>
      <w:r>
        <w:rPr>
          <w:rFonts w:asciiTheme="minorEastAsia" w:eastAsiaTheme="minorEastAsia" w:hAnsiTheme="minorEastAsia" w:cstheme="minorEastAsia" w:hint="eastAsia"/>
          <w:spacing w:val="8"/>
          <w:sz w:val="24"/>
          <w:shd w:val="clear" w:color="auto" w:fill="FFFFFF"/>
        </w:rPr>
        <w:t>实施。</w:t>
      </w:r>
    </w:p>
    <w:p w:rsidR="005F4503" w:rsidRDefault="007D1B02">
      <w:pPr>
        <w:spacing w:line="440" w:lineRule="exact"/>
        <w:ind w:firstLineChars="200" w:firstLine="514"/>
        <w:rPr>
          <w:rFonts w:asciiTheme="minorEastAsia" w:eastAsiaTheme="minorEastAsia" w:hAnsiTheme="minorEastAsia" w:cstheme="minorEastAsia"/>
          <w:b/>
          <w:bCs/>
          <w:spacing w:val="8"/>
          <w:sz w:val="24"/>
          <w:shd w:val="clear" w:color="auto" w:fill="FFFFFF"/>
        </w:rPr>
      </w:pPr>
      <w:r>
        <w:rPr>
          <w:rFonts w:asciiTheme="minorEastAsia" w:eastAsiaTheme="minorEastAsia" w:hAnsiTheme="minorEastAsia" w:cstheme="minorEastAsia" w:hint="eastAsia"/>
          <w:b/>
          <w:bCs/>
          <w:spacing w:val="8"/>
          <w:sz w:val="24"/>
          <w:shd w:val="clear" w:color="auto" w:fill="FFFFFF"/>
        </w:rPr>
        <w:t>二、认定标准</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认定标准按《广东省教育厅关于印发〈广东省职业教育“双师型”教师认定工作方案〉的通知》（粤教师函〔</w:t>
      </w:r>
      <w:r>
        <w:rPr>
          <w:rFonts w:asciiTheme="minorEastAsia" w:eastAsiaTheme="minorEastAsia" w:hAnsiTheme="minorEastAsia" w:cstheme="minorEastAsia" w:hint="eastAsia"/>
          <w:spacing w:val="8"/>
          <w:sz w:val="24"/>
          <w:shd w:val="clear" w:color="auto" w:fill="FFFFFF"/>
        </w:rPr>
        <w:t>2023</w:t>
      </w:r>
      <w:r>
        <w:rPr>
          <w:rFonts w:asciiTheme="minorEastAsia" w:eastAsiaTheme="minorEastAsia" w:hAnsiTheme="minorEastAsia" w:cstheme="minorEastAsia" w:hint="eastAsia"/>
          <w:spacing w:val="8"/>
          <w:sz w:val="24"/>
          <w:shd w:val="clear" w:color="auto" w:fill="FFFFFF"/>
        </w:rPr>
        <w:t>〕</w:t>
      </w:r>
      <w:r>
        <w:rPr>
          <w:rFonts w:asciiTheme="minorEastAsia" w:eastAsiaTheme="minorEastAsia" w:hAnsiTheme="minorEastAsia" w:cstheme="minorEastAsia" w:hint="eastAsia"/>
          <w:spacing w:val="8"/>
          <w:sz w:val="24"/>
          <w:shd w:val="clear" w:color="auto" w:fill="FFFFFF"/>
        </w:rPr>
        <w:t>25</w:t>
      </w:r>
      <w:r>
        <w:rPr>
          <w:rFonts w:asciiTheme="minorEastAsia" w:eastAsiaTheme="minorEastAsia" w:hAnsiTheme="minorEastAsia" w:cstheme="minorEastAsia" w:hint="eastAsia"/>
          <w:spacing w:val="8"/>
          <w:sz w:val="24"/>
          <w:shd w:val="clear" w:color="auto" w:fill="FFFFFF"/>
        </w:rPr>
        <w:t>号，附件）执行。</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三、认定组织机构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成立汕头职业技术学院“双师型”教师认定工作领导小组、汕头职业技术学院“双师型”教师校级认定中心、汕头职业技术学院“双师型”教师资格审核小组。各教学部门成立教学部门“双师型”教师认定工作小组。各机构组成和职责如下：</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（一）汕头职业技术学院“双师型”教师认定工作领导小组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组</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长：党委书记、校长</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副组长：分管人事工作、教学科研工作的学院领导</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成</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员：人事处、教务处、科研设备处、学生工作处、教学督导室、成人教育部、技能实训中心、团委会主要负责人。</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领导小组负责我校双师认定工作的组织领导，研究决定我校双师认定的相关问题。</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（二）汕头职业技术学院“双师型”教师校级认定中心</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组</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长：分管人事工作的学院领导</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副组长：人事处负责同志</w:t>
      </w:r>
      <w:bookmarkStart w:id="0" w:name="_GoBack"/>
      <w:bookmarkEnd w:id="0"/>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成</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员：认定专家、人事处有关同志</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组建专家库，组建评议组对申报人的师德师风、教育教学、专业建设、专</w:t>
      </w:r>
      <w:r>
        <w:rPr>
          <w:rFonts w:asciiTheme="minorEastAsia" w:eastAsiaTheme="minorEastAsia" w:hAnsiTheme="minorEastAsia" w:cstheme="minorEastAsia" w:hint="eastAsia"/>
          <w:spacing w:val="8"/>
          <w:sz w:val="24"/>
          <w:shd w:val="clear" w:color="auto" w:fill="FFFFFF"/>
        </w:rPr>
        <w:lastRenderedPageBreak/>
        <w:t>业实践以及专业研究等进行客观综合评价。</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（三）学校“双师型”教师认定资格审核小组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组</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长：人事处主要负责同志</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副组长：教务处、科研设备处、学生工作处、教学督导室、成人教育部、技能实训中心、团委会等部门主要负责人</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成</w:t>
      </w:r>
      <w:r>
        <w:rPr>
          <w:rFonts w:asciiTheme="minorEastAsia" w:eastAsiaTheme="minorEastAsia" w:hAnsiTheme="minorEastAsia" w:cstheme="minorEastAsia" w:hint="eastAsia"/>
          <w:spacing w:val="8"/>
          <w:sz w:val="24"/>
          <w:shd w:val="clear" w:color="auto" w:fill="FFFFFF"/>
        </w:rPr>
        <w:t xml:space="preserve">  </w:t>
      </w:r>
      <w:r>
        <w:rPr>
          <w:rFonts w:asciiTheme="minorEastAsia" w:eastAsiaTheme="minorEastAsia" w:hAnsiTheme="minorEastAsia" w:cstheme="minorEastAsia" w:hint="eastAsia"/>
          <w:spacing w:val="8"/>
          <w:sz w:val="24"/>
          <w:shd w:val="clear" w:color="auto" w:fill="FFFFFF"/>
        </w:rPr>
        <w:t>员：人事处、教务处、科研设备处、学生工作处、教学督导室、成人教育部、技能实训中心、团委会等部门相关工作人员。</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对照《广东省职业教育“双师型”教师认定工作方案》中的认定标准审核申报人员是否符合认定标准。</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（四）教学部门“双师型”教师认定工作小组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各教学部门“双师型”教师认定工作小组由各教学部门班子成员、教研室主任等组成，一般不少于</w:t>
      </w:r>
      <w:r>
        <w:rPr>
          <w:rFonts w:asciiTheme="minorEastAsia" w:eastAsiaTheme="minorEastAsia" w:hAnsiTheme="minorEastAsia" w:cstheme="minorEastAsia" w:hint="eastAsia"/>
          <w:spacing w:val="8"/>
          <w:sz w:val="24"/>
          <w:shd w:val="clear" w:color="auto" w:fill="FFFFFF"/>
        </w:rPr>
        <w:t>5</w:t>
      </w:r>
      <w:r>
        <w:rPr>
          <w:rFonts w:asciiTheme="minorEastAsia" w:eastAsiaTheme="minorEastAsia" w:hAnsiTheme="minorEastAsia" w:cstheme="minorEastAsia" w:hint="eastAsia"/>
          <w:spacing w:val="8"/>
          <w:sz w:val="24"/>
          <w:shd w:val="clear" w:color="auto" w:fill="FFFFFF"/>
        </w:rPr>
        <w:t>人。其中，设组长</w:t>
      </w:r>
      <w:r>
        <w:rPr>
          <w:rFonts w:asciiTheme="minorEastAsia" w:eastAsiaTheme="minorEastAsia" w:hAnsiTheme="minorEastAsia" w:cstheme="minorEastAsia" w:hint="eastAsia"/>
          <w:spacing w:val="8"/>
          <w:sz w:val="24"/>
          <w:shd w:val="clear" w:color="auto" w:fill="FFFFFF"/>
        </w:rPr>
        <w:t>1</w:t>
      </w:r>
      <w:r>
        <w:rPr>
          <w:rFonts w:asciiTheme="minorEastAsia" w:eastAsiaTheme="minorEastAsia" w:hAnsiTheme="minorEastAsia" w:cstheme="minorEastAsia" w:hint="eastAsia"/>
          <w:spacing w:val="8"/>
          <w:sz w:val="24"/>
          <w:shd w:val="clear" w:color="auto" w:fill="FFFFFF"/>
        </w:rPr>
        <w:t>人，由各教学部门主要负责同志担任。</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教学部门“双师型”</w:t>
      </w:r>
      <w:r>
        <w:rPr>
          <w:rFonts w:asciiTheme="minorEastAsia" w:eastAsiaTheme="minorEastAsia" w:hAnsiTheme="minorEastAsia" w:cstheme="minorEastAsia" w:hint="eastAsia"/>
          <w:spacing w:val="8"/>
          <w:sz w:val="24"/>
          <w:shd w:val="clear" w:color="auto" w:fill="FFFFFF"/>
        </w:rPr>
        <w:t>教师认定工作小组负责受理本部门申报人材料，并进行初步审核。</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四、认定程序</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“双师型”教师认定设置三个层级，即初级“双师型”教师、中级“双师型”教师、高级“双师型”教师。</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（一）个人申报</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申报人在双师申报系统注册，并根据《广东省职业教育“双师型”教师认定工作方案》相关要求选择申报等级和专业类别，提交相应佐证资料至所在教学部门。教师可自主选择申报等级，但不可同时申报多个级别。</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（二）学校审核</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各教学部门“双师型”教师认定工作小组对本部门申请人的师德师风、教育教学、专业建设、专业实践以及专业研究等进行真实性审核。</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各教学部门将初审合格的申请人材料及佐证资料分类汇总后，提交各职能部门进行审核。各职能部门按照《广东省职业教育“双师型”教师认定工作方案》标准，对教师申报材料进行审核，并将审核结果反馈各教学部门。</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各教学部门认定小组进行认定资格初审，基层党组织进行政治把关，各教学部门召开党政联席会议审议确认初审结果。</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初审合格的教师根据审核结果，在系统中填报相关信息、并提交相关佐证</w:t>
      </w:r>
      <w:r>
        <w:rPr>
          <w:rFonts w:asciiTheme="minorEastAsia" w:eastAsiaTheme="minorEastAsia" w:hAnsiTheme="minorEastAsia" w:cstheme="minorEastAsia" w:hint="eastAsia"/>
          <w:spacing w:val="8"/>
          <w:sz w:val="24"/>
          <w:shd w:val="clear" w:color="auto" w:fill="FFFFFF"/>
        </w:rPr>
        <w:lastRenderedPageBreak/>
        <w:t>支撑材料。</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人事处组织人员对初审合格的教师上传申报资料进行确认，审核通过的信息提交至相应认定机构。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（三）机构认定</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初级、中级“双师型”教师认定</w:t>
      </w:r>
      <w:r>
        <w:rPr>
          <w:rFonts w:asciiTheme="minorEastAsia" w:eastAsiaTheme="minorEastAsia" w:hAnsiTheme="minorEastAsia" w:cstheme="minorEastAsia" w:hint="eastAsia"/>
          <w:spacing w:val="8"/>
          <w:sz w:val="24"/>
          <w:shd w:val="clear" w:color="auto" w:fill="FFFFFF"/>
        </w:rPr>
        <w:t>工作由汕头职业技术学院“双师型”教师校级认定中心进行审核评议。高级“双师型”教师认定工作由省教育厅指定机构负责组织审核评议。</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汕头职业技术学院“双师型”教师校级认定中心按照专业大类组建评议组（</w:t>
      </w:r>
      <w:r>
        <w:rPr>
          <w:rFonts w:asciiTheme="minorEastAsia" w:eastAsiaTheme="minorEastAsia" w:hAnsiTheme="minorEastAsia" w:cstheme="minorEastAsia" w:hint="eastAsia"/>
          <w:spacing w:val="8"/>
          <w:sz w:val="24"/>
          <w:shd w:val="clear" w:color="auto" w:fill="FFFFFF"/>
        </w:rPr>
        <w:t>7</w:t>
      </w:r>
      <w:r>
        <w:rPr>
          <w:rFonts w:asciiTheme="minorEastAsia" w:eastAsiaTheme="minorEastAsia" w:hAnsiTheme="minorEastAsia" w:cstheme="minorEastAsia" w:hint="eastAsia"/>
          <w:spacing w:val="8"/>
          <w:sz w:val="24"/>
          <w:shd w:val="clear" w:color="auto" w:fill="FFFFFF"/>
        </w:rPr>
        <w:t>名专家），对初级、中级“双师型”教师申报材料进行集中评议，半数以上专家评议通过即为认定通过。</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（四）公示和备案</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评议合格的，公示</w:t>
      </w:r>
      <w:r>
        <w:rPr>
          <w:rFonts w:asciiTheme="minorEastAsia" w:eastAsiaTheme="minorEastAsia" w:hAnsiTheme="minorEastAsia" w:cstheme="minorEastAsia" w:hint="eastAsia"/>
          <w:spacing w:val="8"/>
          <w:sz w:val="24"/>
          <w:shd w:val="clear" w:color="auto" w:fill="FFFFFF"/>
        </w:rPr>
        <w:t>5</w:t>
      </w:r>
      <w:r>
        <w:rPr>
          <w:rFonts w:asciiTheme="minorEastAsia" w:eastAsiaTheme="minorEastAsia" w:hAnsiTheme="minorEastAsia" w:cstheme="minorEastAsia" w:hint="eastAsia"/>
          <w:spacing w:val="8"/>
          <w:sz w:val="24"/>
          <w:shd w:val="clear" w:color="auto" w:fill="FFFFFF"/>
        </w:rPr>
        <w:t>天无异议后，认定结果报省职业教育“双师型”教师认定管理办公室备案，备案通过后发放电子证书。</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五、相关事项</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（一）全体工作人员和认定专家遵照《事业单位人事管理回避规定》执行回避规定。</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（二）</w:t>
      </w:r>
      <w:r>
        <w:rPr>
          <w:rFonts w:asciiTheme="minorEastAsia" w:eastAsiaTheme="minorEastAsia" w:hAnsiTheme="minorEastAsia" w:cstheme="minorEastAsia" w:hint="eastAsia"/>
          <w:spacing w:val="8"/>
          <w:sz w:val="24"/>
          <w:shd w:val="clear" w:color="auto" w:fill="FFFFFF"/>
        </w:rPr>
        <w:t>坚持把师德师风作为衡量“双师型”教师能力素质的第一标准，师德考核不合格者影响期内不得参加“双师型”教师认定，已认定予以撤销。落实立德树人根本任务，遵循职业教育规律和技术技能人才成长规律，践行产教融合、校企合作，做到工学结合、知行合一、德技并修。突出理论教学和实践教学能力，注重教育教学改革和专业建设实绩。熟悉产业发展、行业需求和职业岗位变化，具有相应的专业技能，以及行业企业工作经历或实践经验。</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（三）评议过程严格按照认定标准进行评议，严禁在认定工作中弄虚作假，确保评议结果公正合规。</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（四）教师提供认定材料，要确保材料真实，不得弄虚作假：否则取消认定资格。</w:t>
      </w: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（五）认定工作要遵循公示公开原则，认定结果接受群众监督，确保过程透明规范。</w:t>
      </w:r>
    </w:p>
    <w:p w:rsidR="005F4503" w:rsidRDefault="005F4503">
      <w:pPr>
        <w:spacing w:line="440" w:lineRule="exact"/>
        <w:ind w:firstLineChars="200" w:firstLine="512"/>
        <w:rPr>
          <w:rFonts w:asciiTheme="minorEastAsia" w:eastAsiaTheme="minorEastAsia" w:hAnsiTheme="minorEastAsia" w:cstheme="minorEastAsia"/>
          <w:spacing w:val="8"/>
          <w:sz w:val="24"/>
          <w:shd w:val="clear" w:color="auto" w:fill="FFFFFF"/>
        </w:rPr>
      </w:pPr>
    </w:p>
    <w:p w:rsidR="005F4503" w:rsidRDefault="007D1B02">
      <w:pPr>
        <w:spacing w:line="440" w:lineRule="exact"/>
        <w:ind w:firstLineChars="200" w:firstLine="512"/>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附件：广东省教育厅关于印发《广东省职业教育“双</w:t>
      </w:r>
    </w:p>
    <w:p w:rsidR="005F4503" w:rsidRDefault="007D1B02" w:rsidP="007D1B02">
      <w:pPr>
        <w:spacing w:line="440" w:lineRule="exact"/>
        <w:ind w:firstLineChars="449" w:firstLine="1149"/>
        <w:rPr>
          <w:rFonts w:asciiTheme="minorEastAsia" w:eastAsiaTheme="minorEastAsia" w:hAnsiTheme="minorEastAsia" w:cstheme="minorEastAsia"/>
          <w:spacing w:val="8"/>
          <w:sz w:val="24"/>
          <w:shd w:val="clear" w:color="auto" w:fill="FFFFFF"/>
        </w:rPr>
      </w:pPr>
      <w:r>
        <w:rPr>
          <w:rFonts w:asciiTheme="minorEastAsia" w:eastAsiaTheme="minorEastAsia" w:hAnsiTheme="minorEastAsia" w:cstheme="minorEastAsia" w:hint="eastAsia"/>
          <w:spacing w:val="8"/>
          <w:sz w:val="24"/>
          <w:shd w:val="clear" w:color="auto" w:fill="FFFFFF"/>
        </w:rPr>
        <w:t>师型”教师认定工作方案》的通知（粤教师</w:t>
      </w:r>
      <w:r>
        <w:rPr>
          <w:rFonts w:asciiTheme="minorEastAsia" w:eastAsiaTheme="minorEastAsia" w:hAnsiTheme="minorEastAsia" w:cstheme="minorEastAsia" w:hint="eastAsia"/>
          <w:spacing w:val="8"/>
          <w:sz w:val="24"/>
          <w:shd w:val="clear" w:color="auto" w:fill="FFFFFF"/>
        </w:rPr>
        <w:t>函〔</w:t>
      </w:r>
      <w:r>
        <w:rPr>
          <w:rFonts w:asciiTheme="minorEastAsia" w:eastAsiaTheme="minorEastAsia" w:hAnsiTheme="minorEastAsia" w:cstheme="minorEastAsia" w:hint="eastAsia"/>
          <w:spacing w:val="8"/>
          <w:sz w:val="24"/>
          <w:shd w:val="clear" w:color="auto" w:fill="FFFFFF"/>
        </w:rPr>
        <w:t>2023</w:t>
      </w:r>
      <w:r>
        <w:rPr>
          <w:rFonts w:asciiTheme="minorEastAsia" w:eastAsiaTheme="minorEastAsia" w:hAnsiTheme="minorEastAsia" w:cstheme="minorEastAsia" w:hint="eastAsia"/>
          <w:spacing w:val="8"/>
          <w:sz w:val="24"/>
          <w:shd w:val="clear" w:color="auto" w:fill="FFFFFF"/>
        </w:rPr>
        <w:t>〕</w:t>
      </w:r>
      <w:r>
        <w:rPr>
          <w:rFonts w:asciiTheme="minorEastAsia" w:eastAsiaTheme="minorEastAsia" w:hAnsiTheme="minorEastAsia" w:cstheme="minorEastAsia" w:hint="eastAsia"/>
          <w:spacing w:val="8"/>
          <w:sz w:val="24"/>
          <w:shd w:val="clear" w:color="auto" w:fill="FFFFFF"/>
        </w:rPr>
        <w:t>25</w:t>
      </w:r>
      <w:r>
        <w:rPr>
          <w:rFonts w:asciiTheme="minorEastAsia" w:eastAsiaTheme="minorEastAsia" w:hAnsiTheme="minorEastAsia" w:cstheme="minorEastAsia" w:hint="eastAsia"/>
          <w:spacing w:val="8"/>
          <w:sz w:val="24"/>
          <w:shd w:val="clear" w:color="auto" w:fill="FFFFFF"/>
        </w:rPr>
        <w:t>号）</w:t>
      </w:r>
    </w:p>
    <w:p w:rsidR="005F4503" w:rsidRPr="007D1B02" w:rsidRDefault="005F4503">
      <w:pPr>
        <w:spacing w:line="440" w:lineRule="exact"/>
        <w:rPr>
          <w:rFonts w:asciiTheme="minorEastAsia" w:eastAsiaTheme="minorEastAsia" w:hAnsiTheme="minorEastAsia" w:cstheme="minorEastAsia"/>
          <w:spacing w:val="6"/>
          <w:sz w:val="24"/>
          <w:shd w:val="clear" w:color="auto" w:fill="FFFFFF"/>
        </w:rPr>
      </w:pPr>
    </w:p>
    <w:p w:rsidR="005F4503" w:rsidRDefault="005F4503">
      <w:pPr>
        <w:pStyle w:val="p0"/>
        <w:widowControl w:val="0"/>
        <w:shd w:val="clear" w:color="auto" w:fill="FFFFFF"/>
        <w:spacing w:before="0" w:beforeAutospacing="0" w:after="0" w:afterAutospacing="0" w:line="440" w:lineRule="exact"/>
        <w:jc w:val="both"/>
        <w:rPr>
          <w:rFonts w:asciiTheme="minorEastAsia" w:eastAsiaTheme="minorEastAsia" w:hAnsiTheme="minorEastAsia" w:cstheme="minorEastAsia"/>
          <w:color w:val="000000"/>
          <w:shd w:val="clear" w:color="auto" w:fill="FFFFFF"/>
        </w:rPr>
      </w:pPr>
    </w:p>
    <w:sectPr w:rsidR="005F4503">
      <w:footerReference w:type="even" r:id="rId8"/>
      <w:footerReference w:type="default" r:id="rId9"/>
      <w:footerReference w:type="first" r:id="rId10"/>
      <w:type w:val="oddPage"/>
      <w:pgSz w:w="11906" w:h="16838"/>
      <w:pgMar w:top="1587" w:right="1587" w:bottom="1587" w:left="158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1B02">
      <w:r>
        <w:separator/>
      </w:r>
    </w:p>
  </w:endnote>
  <w:endnote w:type="continuationSeparator" w:id="0">
    <w:p w:rsidR="00000000" w:rsidRDefault="007D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3" w:rsidRDefault="007D1B0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4503" w:rsidRDefault="007D1B02">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5F4503" w:rsidRDefault="007D1B02">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3" w:rsidRDefault="005F4503">
    <w:pPr>
      <w:pStyle w:val="a7"/>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3" w:rsidRDefault="007D1B02">
    <w:pPr>
      <w:pStyle w:val="a7"/>
      <w:rPr>
        <w:sz w:val="34"/>
        <w:szCs w:val="34"/>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4503" w:rsidRDefault="007D1B02">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5F4503" w:rsidRDefault="007D1B0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rPr>
          <w:sz w:val="28"/>
          <w:szCs w:val="28"/>
        </w:rPr>
        <w:id w:val="319396370"/>
      </w:sdtPr>
      <w:sdtEndPr>
        <w:rPr>
          <w:sz w:val="34"/>
          <w:szCs w:val="34"/>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1B02">
      <w:r>
        <w:separator/>
      </w:r>
    </w:p>
  </w:footnote>
  <w:footnote w:type="continuationSeparator" w:id="0">
    <w:p w:rsidR="00000000" w:rsidRDefault="007D1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3D4AEB"/>
    <w:rsid w:val="00005849"/>
    <w:rsid w:val="00031A89"/>
    <w:rsid w:val="00036363"/>
    <w:rsid w:val="00062794"/>
    <w:rsid w:val="000800D6"/>
    <w:rsid w:val="000A00E6"/>
    <w:rsid w:val="000C30EB"/>
    <w:rsid w:val="00124F78"/>
    <w:rsid w:val="00157A75"/>
    <w:rsid w:val="00160949"/>
    <w:rsid w:val="00166C78"/>
    <w:rsid w:val="00172112"/>
    <w:rsid w:val="00191ED3"/>
    <w:rsid w:val="001C2AD4"/>
    <w:rsid w:val="001C3975"/>
    <w:rsid w:val="001E13BC"/>
    <w:rsid w:val="001E6C46"/>
    <w:rsid w:val="001E7B89"/>
    <w:rsid w:val="001F3210"/>
    <w:rsid w:val="00204C8C"/>
    <w:rsid w:val="002062F0"/>
    <w:rsid w:val="0021302C"/>
    <w:rsid w:val="002177C9"/>
    <w:rsid w:val="00222DA9"/>
    <w:rsid w:val="0022664F"/>
    <w:rsid w:val="00233153"/>
    <w:rsid w:val="002A53D1"/>
    <w:rsid w:val="002B5DA0"/>
    <w:rsid w:val="002C6B9C"/>
    <w:rsid w:val="00313440"/>
    <w:rsid w:val="00313981"/>
    <w:rsid w:val="00322695"/>
    <w:rsid w:val="00350EC2"/>
    <w:rsid w:val="00365D45"/>
    <w:rsid w:val="003733AB"/>
    <w:rsid w:val="00375951"/>
    <w:rsid w:val="003C1F9C"/>
    <w:rsid w:val="003D4AEB"/>
    <w:rsid w:val="003E1976"/>
    <w:rsid w:val="003E566E"/>
    <w:rsid w:val="003E7D5D"/>
    <w:rsid w:val="0040399C"/>
    <w:rsid w:val="00405E58"/>
    <w:rsid w:val="00430726"/>
    <w:rsid w:val="00431B64"/>
    <w:rsid w:val="004331F8"/>
    <w:rsid w:val="00435045"/>
    <w:rsid w:val="0044272A"/>
    <w:rsid w:val="00454ABD"/>
    <w:rsid w:val="00456860"/>
    <w:rsid w:val="00465E95"/>
    <w:rsid w:val="00471B3C"/>
    <w:rsid w:val="00473054"/>
    <w:rsid w:val="004974D7"/>
    <w:rsid w:val="004B38EE"/>
    <w:rsid w:val="004C5AC1"/>
    <w:rsid w:val="004C714D"/>
    <w:rsid w:val="004D0AC4"/>
    <w:rsid w:val="004F13A7"/>
    <w:rsid w:val="004F54D6"/>
    <w:rsid w:val="00500DFF"/>
    <w:rsid w:val="00501CEB"/>
    <w:rsid w:val="005216B1"/>
    <w:rsid w:val="00541B8F"/>
    <w:rsid w:val="00541F99"/>
    <w:rsid w:val="00552D53"/>
    <w:rsid w:val="0055722D"/>
    <w:rsid w:val="005B039B"/>
    <w:rsid w:val="005B7823"/>
    <w:rsid w:val="005C03D4"/>
    <w:rsid w:val="005C366D"/>
    <w:rsid w:val="005D3A61"/>
    <w:rsid w:val="005E7444"/>
    <w:rsid w:val="005F4503"/>
    <w:rsid w:val="006058D2"/>
    <w:rsid w:val="006216B4"/>
    <w:rsid w:val="00626892"/>
    <w:rsid w:val="006602D8"/>
    <w:rsid w:val="0066513F"/>
    <w:rsid w:val="006657A9"/>
    <w:rsid w:val="00671066"/>
    <w:rsid w:val="00671E15"/>
    <w:rsid w:val="006D3F9B"/>
    <w:rsid w:val="006F700E"/>
    <w:rsid w:val="0070730A"/>
    <w:rsid w:val="0070769F"/>
    <w:rsid w:val="0072156E"/>
    <w:rsid w:val="007242EA"/>
    <w:rsid w:val="007318FA"/>
    <w:rsid w:val="00751F0E"/>
    <w:rsid w:val="00770C4E"/>
    <w:rsid w:val="00780F9A"/>
    <w:rsid w:val="007843EB"/>
    <w:rsid w:val="007D1B02"/>
    <w:rsid w:val="007E3B38"/>
    <w:rsid w:val="00842761"/>
    <w:rsid w:val="00866407"/>
    <w:rsid w:val="008800C9"/>
    <w:rsid w:val="00891212"/>
    <w:rsid w:val="00894CD3"/>
    <w:rsid w:val="008C6441"/>
    <w:rsid w:val="008D387B"/>
    <w:rsid w:val="008D79D9"/>
    <w:rsid w:val="008F3571"/>
    <w:rsid w:val="00923BBC"/>
    <w:rsid w:val="00931E9E"/>
    <w:rsid w:val="0095526C"/>
    <w:rsid w:val="009647B4"/>
    <w:rsid w:val="009758B5"/>
    <w:rsid w:val="00986343"/>
    <w:rsid w:val="00992D62"/>
    <w:rsid w:val="009E376A"/>
    <w:rsid w:val="009F7A3D"/>
    <w:rsid w:val="00A0303A"/>
    <w:rsid w:val="00A03C53"/>
    <w:rsid w:val="00A12CB1"/>
    <w:rsid w:val="00A265E7"/>
    <w:rsid w:val="00A65780"/>
    <w:rsid w:val="00A66B1F"/>
    <w:rsid w:val="00A75590"/>
    <w:rsid w:val="00A8183A"/>
    <w:rsid w:val="00A85251"/>
    <w:rsid w:val="00A90E29"/>
    <w:rsid w:val="00A948CE"/>
    <w:rsid w:val="00AD42D2"/>
    <w:rsid w:val="00AE6A66"/>
    <w:rsid w:val="00AE6BBC"/>
    <w:rsid w:val="00B042B0"/>
    <w:rsid w:val="00B050B5"/>
    <w:rsid w:val="00B06C89"/>
    <w:rsid w:val="00B1073A"/>
    <w:rsid w:val="00B30784"/>
    <w:rsid w:val="00B37382"/>
    <w:rsid w:val="00B5014C"/>
    <w:rsid w:val="00B71503"/>
    <w:rsid w:val="00B71826"/>
    <w:rsid w:val="00B7763D"/>
    <w:rsid w:val="00B8368B"/>
    <w:rsid w:val="00B97FA7"/>
    <w:rsid w:val="00BD7354"/>
    <w:rsid w:val="00BF260F"/>
    <w:rsid w:val="00BF65A1"/>
    <w:rsid w:val="00BF72BA"/>
    <w:rsid w:val="00C024CD"/>
    <w:rsid w:val="00C1086B"/>
    <w:rsid w:val="00C11DE4"/>
    <w:rsid w:val="00C35E32"/>
    <w:rsid w:val="00C3741F"/>
    <w:rsid w:val="00C558F5"/>
    <w:rsid w:val="00C605CA"/>
    <w:rsid w:val="00C67160"/>
    <w:rsid w:val="00C743DA"/>
    <w:rsid w:val="00C8216A"/>
    <w:rsid w:val="00C959C1"/>
    <w:rsid w:val="00CC6BFF"/>
    <w:rsid w:val="00CD27DA"/>
    <w:rsid w:val="00CE273D"/>
    <w:rsid w:val="00CE6D4B"/>
    <w:rsid w:val="00D0258A"/>
    <w:rsid w:val="00D200D9"/>
    <w:rsid w:val="00D316F7"/>
    <w:rsid w:val="00D35C2C"/>
    <w:rsid w:val="00D5102D"/>
    <w:rsid w:val="00D8116F"/>
    <w:rsid w:val="00D97D72"/>
    <w:rsid w:val="00DA30B9"/>
    <w:rsid w:val="00DA68A5"/>
    <w:rsid w:val="00DB10A7"/>
    <w:rsid w:val="00DB2E0D"/>
    <w:rsid w:val="00DE1005"/>
    <w:rsid w:val="00DF7E2C"/>
    <w:rsid w:val="00E20F0D"/>
    <w:rsid w:val="00E271B8"/>
    <w:rsid w:val="00E361D7"/>
    <w:rsid w:val="00E61CDB"/>
    <w:rsid w:val="00E659A3"/>
    <w:rsid w:val="00E7063C"/>
    <w:rsid w:val="00E7396D"/>
    <w:rsid w:val="00E939C3"/>
    <w:rsid w:val="00EB19B3"/>
    <w:rsid w:val="00ED0D31"/>
    <w:rsid w:val="00ED300B"/>
    <w:rsid w:val="00ED5C0A"/>
    <w:rsid w:val="00EE7159"/>
    <w:rsid w:val="00EF60E5"/>
    <w:rsid w:val="00F0481F"/>
    <w:rsid w:val="00F16440"/>
    <w:rsid w:val="00F5710B"/>
    <w:rsid w:val="00F64680"/>
    <w:rsid w:val="00FF18C1"/>
    <w:rsid w:val="00FF266F"/>
    <w:rsid w:val="063120E2"/>
    <w:rsid w:val="07D74008"/>
    <w:rsid w:val="0BAA1C24"/>
    <w:rsid w:val="0F92494D"/>
    <w:rsid w:val="13E638F6"/>
    <w:rsid w:val="184C7446"/>
    <w:rsid w:val="189F78EE"/>
    <w:rsid w:val="1A0254B5"/>
    <w:rsid w:val="1A7A7152"/>
    <w:rsid w:val="20816E90"/>
    <w:rsid w:val="21DB33D2"/>
    <w:rsid w:val="251869A1"/>
    <w:rsid w:val="29200105"/>
    <w:rsid w:val="29EA3E3E"/>
    <w:rsid w:val="2EB0508A"/>
    <w:rsid w:val="316136A3"/>
    <w:rsid w:val="32377B18"/>
    <w:rsid w:val="336E0AD3"/>
    <w:rsid w:val="341C1911"/>
    <w:rsid w:val="35F628F0"/>
    <w:rsid w:val="390908A8"/>
    <w:rsid w:val="392826C6"/>
    <w:rsid w:val="3BD7376A"/>
    <w:rsid w:val="3C5B314C"/>
    <w:rsid w:val="3EE05D1D"/>
    <w:rsid w:val="402B702B"/>
    <w:rsid w:val="40CF7EB2"/>
    <w:rsid w:val="417A2B4A"/>
    <w:rsid w:val="4AB12392"/>
    <w:rsid w:val="4EC6236C"/>
    <w:rsid w:val="5039786D"/>
    <w:rsid w:val="51512C61"/>
    <w:rsid w:val="523C2357"/>
    <w:rsid w:val="52414940"/>
    <w:rsid w:val="52A06A6A"/>
    <w:rsid w:val="5598643A"/>
    <w:rsid w:val="56D042D5"/>
    <w:rsid w:val="592A7BFC"/>
    <w:rsid w:val="5A4F7DD9"/>
    <w:rsid w:val="5AEA5DA5"/>
    <w:rsid w:val="5B983333"/>
    <w:rsid w:val="5E0601C2"/>
    <w:rsid w:val="60537F3D"/>
    <w:rsid w:val="60AC0F5E"/>
    <w:rsid w:val="6189621B"/>
    <w:rsid w:val="64F86BB4"/>
    <w:rsid w:val="657C650A"/>
    <w:rsid w:val="676F64EF"/>
    <w:rsid w:val="67CC23EC"/>
    <w:rsid w:val="6A4A78D3"/>
    <w:rsid w:val="727A3060"/>
    <w:rsid w:val="75740611"/>
    <w:rsid w:val="773D118E"/>
    <w:rsid w:val="779F6E28"/>
    <w:rsid w:val="78603C23"/>
    <w:rsid w:val="7E830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10927F19-1E5E-4F85-981A-614F2243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960"/>
      <w:outlineLvl w:val="0"/>
    </w:pPr>
    <w:rPr>
      <w:rFonts w:ascii="黑体" w:eastAsia="黑体" w:hAnsi="黑体" w:cs="黑体"/>
      <w:b/>
      <w:bCs/>
      <w:sz w:val="32"/>
      <w:szCs w:val="32"/>
      <w:lang w:val="zh-CN" w:bidi="zh-CN"/>
    </w:rPr>
  </w:style>
  <w:style w:type="paragraph" w:styleId="2">
    <w:name w:val="heading 2"/>
    <w:basedOn w:val="a"/>
    <w:next w:val="a"/>
    <w:qFormat/>
    <w:pPr>
      <w:keepNext/>
      <w:keepLines/>
      <w:spacing w:before="260" w:after="260" w:line="416" w:lineRule="auto"/>
      <w:outlineLvl w:val="1"/>
    </w:pPr>
    <w:rPr>
      <w:rFonts w:ascii="Cambria" w:eastAsia="楷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autoRedefine/>
    <w:uiPriority w:val="1"/>
    <w:qFormat/>
    <w:pPr>
      <w:autoSpaceDE w:val="0"/>
      <w:autoSpaceDN w:val="0"/>
      <w:ind w:left="131"/>
      <w:jc w:val="left"/>
    </w:pPr>
    <w:rPr>
      <w:rFonts w:ascii="方正仿宋简体" w:eastAsia="方正仿宋简体" w:hAnsi="方正仿宋简体" w:cs="方正仿宋简体"/>
      <w:kern w:val="0"/>
      <w:sz w:val="34"/>
      <w:szCs w:val="34"/>
      <w:lang w:val="zh-CN" w:bidi="zh-CN"/>
    </w:rPr>
  </w:style>
  <w:style w:type="paragraph" w:styleId="a5">
    <w:name w:val="Date"/>
    <w:basedOn w:val="a"/>
    <w:next w:val="a"/>
    <w:link w:val="Char"/>
    <w:qFormat/>
    <w:pPr>
      <w:ind w:leftChars="2500" w:left="100"/>
    </w:pPr>
  </w:style>
  <w:style w:type="paragraph" w:styleId="a6">
    <w:name w:val="Balloon Text"/>
    <w:basedOn w:val="a"/>
    <w:link w:val="Char0"/>
    <w:autoRedefine/>
    <w:qFormat/>
    <w:rPr>
      <w:sz w:val="18"/>
      <w:szCs w:val="18"/>
    </w:rPr>
  </w:style>
  <w:style w:type="paragraph" w:styleId="a7">
    <w:name w:val="footer"/>
    <w:basedOn w:val="a"/>
    <w:link w:val="Char1"/>
    <w:autoRedefine/>
    <w:uiPriority w:val="99"/>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1"/>
    <w:autoRedefine/>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page number"/>
    <w:basedOn w:val="a0"/>
    <w:autoRedefine/>
    <w:qFormat/>
  </w:style>
  <w:style w:type="character" w:styleId="ae">
    <w:name w:val="Hyperlink"/>
    <w:autoRedefine/>
    <w:qFormat/>
    <w:rPr>
      <w:color w:val="0000FF"/>
      <w:u w:val="single"/>
    </w:rPr>
  </w:style>
  <w:style w:type="character" w:styleId="af">
    <w:name w:val="annotation reference"/>
    <w:autoRedefine/>
    <w:uiPriority w:val="99"/>
    <w:semiHidden/>
    <w:qFormat/>
    <w:rPr>
      <w:rFonts w:cs="Times New Roman"/>
      <w:sz w:val="21"/>
      <w:szCs w:val="21"/>
    </w:rPr>
  </w:style>
  <w:style w:type="character" w:styleId="af0">
    <w:name w:val="footnote reference"/>
    <w:basedOn w:val="a0"/>
    <w:qFormat/>
    <w:rPr>
      <w:vertAlign w:val="superscript"/>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character" w:customStyle="1" w:styleId="Char2">
    <w:name w:val="页眉 Char"/>
    <w:link w:val="a8"/>
    <w:qFormat/>
    <w:locked/>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批注框文本 Char"/>
    <w:link w:val="a6"/>
    <w:qFormat/>
    <w:rPr>
      <w:kern w:val="2"/>
      <w:sz w:val="18"/>
      <w:szCs w:val="1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日期 Char"/>
    <w:link w:val="a5"/>
    <w:autoRedefine/>
    <w:qFormat/>
    <w:rPr>
      <w:kern w:val="2"/>
      <w:sz w:val="21"/>
      <w:szCs w:val="24"/>
    </w:rPr>
  </w:style>
  <w:style w:type="character" w:customStyle="1" w:styleId="af1">
    <w:name w:val="页脚 字符"/>
    <w:uiPriority w:val="99"/>
    <w:qFormat/>
    <w:rPr>
      <w:kern w:val="2"/>
      <w:sz w:val="18"/>
      <w:szCs w:val="18"/>
    </w:rPr>
  </w:style>
  <w:style w:type="paragraph" w:customStyle="1" w:styleId="Heading21">
    <w:name w:val="Heading #2|1"/>
    <w:basedOn w:val="a"/>
    <w:qFormat/>
    <w:pPr>
      <w:spacing w:after="180" w:line="742" w:lineRule="exact"/>
      <w:jc w:val="center"/>
      <w:outlineLvl w:val="1"/>
    </w:pPr>
    <w:rPr>
      <w:rFonts w:ascii="宋体" w:hAnsi="宋体" w:cs="宋体"/>
      <w:sz w:val="44"/>
      <w:szCs w:val="44"/>
      <w:lang w:val="zh-TW" w:eastAsia="zh-TW" w:bidi="zh-TW"/>
    </w:rPr>
  </w:style>
  <w:style w:type="paragraph" w:customStyle="1" w:styleId="Bodytext1">
    <w:name w:val="Body text|1"/>
    <w:basedOn w:val="a"/>
    <w:qFormat/>
    <w:pPr>
      <w:spacing w:line="415" w:lineRule="auto"/>
      <w:ind w:firstLine="400"/>
      <w:jc w:val="left"/>
    </w:pPr>
    <w:rPr>
      <w:rFonts w:ascii="宋体" w:hAnsi="宋体" w:cs="宋体"/>
      <w:sz w:val="28"/>
      <w:szCs w:val="28"/>
      <w:lang w:val="zh-TW" w:eastAsia="zh-TW" w:bidi="zh-TW"/>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DC3E4-8F19-40D6-B39F-F93AE2F8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325</Words>
  <Characters>1859</Characters>
  <Application>Microsoft Office Word</Application>
  <DocSecurity>0</DocSecurity>
  <Lines>15</Lines>
  <Paragraphs>4</Paragraphs>
  <ScaleCrop>false</ScaleCrop>
  <Company>Sky123.Org</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中共汕头职业技术学院委员会文件印印制格式标准</dc:title>
  <dc:creator>User</dc:creator>
  <cp:lastModifiedBy>608</cp:lastModifiedBy>
  <cp:revision>12</cp:revision>
  <cp:lastPrinted>2024-07-15T04:30:00Z</cp:lastPrinted>
  <dcterms:created xsi:type="dcterms:W3CDTF">2020-10-20T04:07:00Z</dcterms:created>
  <dcterms:modified xsi:type="dcterms:W3CDTF">2024-10-30T02:34:00Z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3B7D633F76CE426E8183F22BB189E54A</vt:lpwstr>
  </property>
</Properties>
</file>