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73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F5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F53"/>
          <w:spacing w:val="0"/>
          <w:sz w:val="28"/>
          <w:szCs w:val="28"/>
          <w:bdr w:val="none" w:color="auto" w:sz="0" w:space="0"/>
          <w:lang w:val="en-US" w:eastAsia="zh-CN"/>
        </w:rPr>
        <w:t>汕头职业技术学院计划财务处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F53"/>
          <w:spacing w:val="0"/>
          <w:sz w:val="28"/>
          <w:szCs w:val="28"/>
          <w:bdr w:val="none" w:color="auto" w:sz="0" w:space="0"/>
        </w:rPr>
        <w:t>联合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F53"/>
          <w:spacing w:val="0"/>
          <w:sz w:val="28"/>
          <w:szCs w:val="28"/>
          <w:bdr w:val="none" w:color="auto" w:sz="0" w:space="0"/>
          <w:lang w:val="en-US" w:eastAsia="zh-CN"/>
        </w:rPr>
        <w:t>建设银行濠江支行</w:t>
      </w:r>
    </w:p>
    <w:p w14:paraId="4B7BE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F53"/>
          <w:spacing w:val="0"/>
          <w:sz w:val="28"/>
          <w:szCs w:val="28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D4F53"/>
          <w:spacing w:val="0"/>
          <w:sz w:val="28"/>
          <w:szCs w:val="28"/>
          <w:bdr w:val="none" w:color="auto" w:sz="0" w:space="0"/>
        </w:rPr>
        <w:t>开展“反诈金融知识进校园”活动</w:t>
      </w:r>
    </w:p>
    <w:p w14:paraId="3F09E398">
      <w:pPr>
        <w:rPr>
          <w:rFonts w:hint="eastAsia"/>
        </w:rPr>
      </w:pPr>
    </w:p>
    <w:p w14:paraId="7F24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进一步提高汕头职业技术学院师生的金融安全意识，防范电信网络诈骗等金融风险，计划财务处与建设银行濠江支行携手合作，共同策划了一系列丰富多彩的宣传教育活动。此次活动旨在通过多种形式的宣传和教育，帮助师生们识别和防范各种金融诈骗手段，提升他们的金融素养和自我保护能力。</w:t>
      </w:r>
    </w:p>
    <w:p w14:paraId="30B84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来自建行的资金员工首先为学生们</w:t>
      </w:r>
      <w:r>
        <w:rPr>
          <w:rFonts w:hint="eastAsia"/>
          <w:sz w:val="28"/>
          <w:szCs w:val="28"/>
          <w:lang w:eastAsia="zh-CN"/>
        </w:rPr>
        <w:t>举行了一场主题讲座，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为师生们详细讲解了当前常见的金融诈骗手段及其特点。专家通过生动的案例分析，揭示了诈骗分子的惯用伎俩，提醒师生们在日常生活中要保持警惕，不轻易透露个人信息，不轻信来历不明的电话、短信和网络信息。</w:t>
      </w:r>
    </w:p>
    <w:p w14:paraId="0685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此外，活动还安排了互动体验环节。建设银行濠江支行的工作人员在现场设立了咨询台，为师生们提供一对一的咨询服务。他们带来了各种反诈宣传资料，包括宣传手册、海报和小礼品，通过发放这些资料，进一步加深师生们对金融诈骗的认识。同时，工作人员还组织了模拟诈骗情景的互动游戏，让师生们在轻松愉快的氛围中学习如何应对各种诈骗手段。</w:t>
      </w:r>
    </w:p>
    <w:p w14:paraId="20588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扩大活动的影响力，计划财务处和建设银行濠江支行还联合推出了线上宣传。通过学院的官方网站、微信公众号等平台，发布了一系列反诈金融知识的推文和短视频。这些内容以通俗易懂的语言和生动形象的动画，向师生们普及了金融诈骗的危害和防范技巧，吸引了大量师生的关注和转发。</w:t>
      </w:r>
    </w:p>
    <w:p w14:paraId="44C54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通过这次“反诈金融知识进校园”活动，汕头职业技术学院的师生们对金融诈骗有了更深入的了解，增强了自我保护意识。学院计划财务处和建设银行濠江支行表示，未来将继续加强合作，定期开展类似的宣传教育活动，为师生们营造一个更加安全的金融环境。</w:t>
      </w:r>
    </w:p>
    <w:p w14:paraId="352AED1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zQzMjQxY2JkMTlhNWRjODhmOGUwODE1ZmZmMTUifQ=="/>
  </w:docVars>
  <w:rsids>
    <w:rsidRoot w:val="60887230"/>
    <w:rsid w:val="608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2024-09-11T14:02:00Z</dcterms:created>
  <dc:creator>囡囡</dc:creator>
  <cp:lastModifiedBy>囡囡</cp:lastModifiedBy>
  <dcterms:modified xsi:type="dcterms:W3CDTF">2024-09-11T14:07:25Z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4093AFAC593F40E8AC8A894F7265105E_11</vt:lpwstr>
  </property>
</Properties>
</file>