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传染病防治法"/>
      <w:bookmarkEnd w:id="0"/>
      <w:r>
        <w:rPr>
          <w:rFonts w:ascii="方正小标宋简体" w:eastAsia="方正小标宋简体" w:hAnsi="方正小标宋简体" w:cs="方正小标宋简体" w:hint="eastAsia"/>
          <w:color w:val="333333"/>
          <w:sz w:val="44"/>
          <w:szCs w:val="44"/>
          <w:shd w:val="clear" w:color="auto" w:fill="FFFFFF"/>
        </w:rPr>
        <w:t>中华人民共和国传染病防治法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（1989年2月21日第七届全国人民代表大会常务委员会第六次会议通过　2004年8月28日第十届全国人民代表大会常务委员会第十一次会议第一次修订　根据2013年6月29日第十二届全国人民代表大会常务委员会第三次会议《关于修改〈中华人民共和国文物保护法〉等十二部法律的决定》修正　2025年4月30日第十四届全国人民代表大会常务委员会第十五次会议第二次修订）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预　　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监测、报告和预警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疫情控制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医疗救治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为了预防、控制和消除传染病的发生与流行，保障公众生命安全和身体健康，防范和化解公共卫生风险，维护国家安全和社会稳定，根据宪法，制定本法。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传染病防治工作坚持中国共产党的领导，坚持人民至上、生命至上，坚持预防为主、防治结合的方针，坚持依法防控、科学防控的原则。</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本法所称传染病，分为甲类传染病、乙类传染病、丙类传染病，以及突发原因不明的传染病等其他传染病。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甲类传染病，是指对人体健康和生命安全危害特别严重，可能造成重大经济损失和社会影响，需要特别严格管理、控制疫情蔓延的传染病，包括鼠疫、霍乱。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乙类传染病，是指对人体健康和生命安全危害严重，可能造成较大经济损失和社会影响，需要严格管理、降低发病率、减少危害的传染病，包括新型冠状病毒感染、传染性非典型肺炎、艾滋病、病毒性肝炎、脊髓灰质炎、人感染新亚型流感、麻疹、流行性出血热、狂犬病、流行性乙型脑炎、登革热、猴痘、炭疽、细菌性和阿米巴性痢疾、肺结核、伤寒和副伤寒、流行性脑脊髓膜炎、百日咳、白喉、新生儿破伤风、猩红热、布鲁氏菌病、淋病、梅毒、钩端螺旋体病、血吸虫病、疟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丙类传染病，是指常见多发，对人体健康和生命安全造成危害，可能造成一定程度的经济损失和社会影响，需要关注流行趋势、控制暴发和流行的传染病，包括流行性感冒、流行性腮腺炎、风疹、急性出血性结膜炎、麻风病、流行性和地方性斑疹伤寒、黑热病、包虫病、丝虫病、手足口病，除霍乱、细菌性和阿米巴性痢疾、伤寒和副伤寒以外的感染性腹泻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疾病预防控制部门根据传染病暴发、流行情况和危害程度，及时提出调整各类传染病目录的建议。调整甲类传染病目录，由国务院卫生健康主管部门报经国务院批准后予以公布；调整乙类、丙类传染病目录，由国务院卫生健康主管部门批准、公布。</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突发原因不明的传染病需要采取本法规定的甲类传染病预防、控制措施的，国务院疾病预防控制部门及时提出建议，由国务院卫生健康主管部门报经国务院批准后予以公布。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对乙类传染病中的传染性非典型肺炎、炭疽中的肺炭疽，采取本法规定的甲类传染病预防、控制措施。其他乙类传染病需要采取本法规定的甲类传染病预防、控制措施的，依照前款规定的程序批准、公布。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需要解除依照本条规定采取的甲类传染病预防、控制措施的，国务院疾病预防控制部门及时提出建议，由国务院卫生健康主管部门报经国务院批准后予以公布。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依照本法规定采取甲类传染病预防、控制措施的传染病，适用本法有关甲类传染病的规定。</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省级人民政府对本行政区域常见多发的其他传染病，可以根据情况决定按照乙类或者丙类传染病管理并予以公布，报国务院疾病预防控制部门备案。</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国家建立健全传染病防治体制机制，明确属地、部门、单位和个人责任，实行联防联控、群防群控。</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各级人民政府加强对传染病防治工作的领导。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县级以上人民政府建立健全传染病防治的疾病预防控制、医疗救治、应急处置、物资保障和监督管理体系，加强传染病防治能力建设。</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务院卫生健康主管部门牵头组织协调全国传染病疫情应对工作，负责全国传染病医疗救治的组织指导工作。国务院疾病预防控制部门负责全国传染病预防、控制的组织指导工作，负责全国传染病疫情应对相关工作。国务院其他有关部门在各自职责范围内负责传染病防治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卫生健康主管部门牵头组织协调本行政区域传染病疫情应对工作，负责本行政区域传染病医疗救治的组织指导工作。县级以上地方人民政府疾病预防控制部门负责本行政区域传染病预防、控制的组织指导工作，负责本行政区域传染病疫情应对相关工作。县级以上地方人民政府其他有关部门在各自职责范围内负责传染病防治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中国人民解放军、中国人民武装警察部队的传染病防治工作，依照本法和中央军事委员会的有关规定办理，由中央军事委员会负责卫生工作的部门实施监督管理。</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国务院和县级以上地方人民政府的重大传染病疫情联防联控机制开展疫情会商研判，组织协调、督促推进疫情防控工作。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发生重大传染病疫情，构成突发公共卫生事件的，国务院和县级以上地方人民政府依照有关突发公共卫生事件应对的法律、行政法规规定设立应急指挥机构、启动应急响应。</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国家建立健全城乡一体、上下联动、功能完备的疾病预防控制网络。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国务院疾病预防控制部门领导各级疾病预防控制机构业务工作，建立上下联动的分工协作机制。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国家、省级疾病预防控制机构成立疾病预防控制专家委员会，为传染病防治提供咨询、评估、论证等专业技术支持。</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国家坚持中西医并重，加强中西医结合，充分发挥中医药在传染病防治中的作用。</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国家支持和鼓励开展传染病防治的科学研究，组织开展传染病防治和公共卫生研究工作以及多学科联合攻关，提高传染病防治的科学技术水平。</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国家支持和鼓励在传染病防治中运用现代信息技术。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染病防治中开展个人信息收集、存储、使用、加工、传输、提供、公开、删除等个人信息处理活动，应当遵守《中华人民共和国民法典》、《中华人民共和国个人信息保护法》等法律、行政法规的规定，采取措施确保个人信息安全，保护个人隐私，不得过度收集个人信息；相关信息不得用于传染病防治以外的目的。</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中华人民共和国领域内的一切单位和个人应当支持传染病防治工作，接受和配合为预防、控制、消除传染病危害依法采取的调查、采集样本、检验检测、隔离治疗、医学观察等措施，根据传染病预防、控制需要采取必要的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国家支持和鼓励单位和个人参与传染病防治工作。各级人民政府应当完善有关制度，提供便利措施，引导单位和个人参与传染病防治的宣传教育、疫情报告、志愿服务和捐赠等活动。</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疾病预防控制部门、街道办事处和乡镇人民政府应当开展群防群控工作，指导居民委员会、村民委员会协助做好城乡社区的传染病预防、控制工作。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协助县级以上人民政府及其有关部门、街道办事处和乡镇人民政府做好城乡社区传染病预防、控制的宣传教育、健康提示以及疫情防控工作，组织城乡居民参与城乡社区的传染病预防、控制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县级以上人民政府及其有关部门、街道办事处和乡镇人民政府应当为居民委员会、村民委员会开展传染病预防、控制工作提供必要的支持和保障。</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国家和社会应当关心、帮助传染病患者、病原携带者和疑似患者，使其得到及时救治。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任何单位或者个人不得歧视传染病患者、病原携带者和疑似患者，不得泄露个人隐私、个人信息。</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采取传染病预防、控制措施，应当依照法定权限和程序，与传染病暴发、流行和可能造成危害的程度、范围等相适应；有多种措施可供选择的，应当选择有利于最大程度保护单位和个人合法权益，且对他人权益损害和生产生活影响较小的措施，并根据情况变化及时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认为有关地方人民政府、卫生健康主管部门、疾病预防控制部门和其他有关部门，以及疾病预防控制机构、医疗机构等实施的相关行政行为或者传染病预防、控制措施，侵犯其合法权益的，可以依法申请行政复议、提起诉讼。</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国家开展传染病防治健康教育工作，加强传染病防治法治宣传，提高公众传染病防治健康素养和法治意识。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学校、托育机构应当结合年龄特点对学生和幼儿进行健康知识和传染病防治知识的教育。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新闻媒体应当开展传染病防治和公共卫生知识的公益宣传。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个人应当学习传染病防治知识，养成良好的卫生习惯，培养健康的生活方式。</w:t>
      </w:r>
    </w:p>
    <w:p>
      <w:pPr>
        <w:ind w:firstLine="640" w:firstLineChars="200"/>
        <w:rPr>
          <w:rFonts w:ascii="Times New Roman" w:hAnsi="Times New Roman" w:cs="仿宋_GB2312"/>
          <w:sz w:val="32"/>
          <w:szCs w:val="32"/>
        </w:rPr>
      </w:pPr>
      <w:bookmarkStart w:id="22" w:name="第十九条"/>
      <w:bookmarkEnd w:id="22"/>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国家支持和鼓励开展传染病防治的国际交流与合作。</w:t>
      </w:r>
    </w:p>
    <w:p>
      <w:pPr>
        <w:ind w:firstLine="640" w:firstLineChars="200"/>
        <w:rPr>
          <w:rFonts w:ascii="Times New Roman" w:hAnsi="Times New Roman" w:cs="仿宋_GB2312"/>
          <w:sz w:val="32"/>
          <w:szCs w:val="32"/>
        </w:rPr>
      </w:pPr>
      <w:bookmarkStart w:id="23" w:name="第二十条"/>
      <w:bookmarkEnd w:id="23"/>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对在传染病防治工作中做出显著成绩和贡献的单位和个人，按照国家有关规定给予表彰、奖励。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对因参与传染病防治工作致病、致残、死亡的人员，按照有关规定给予补助、抚恤和优待。</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二章 预防"/>
      <w:bookmarkEnd w:id="24"/>
      <w:r>
        <w:rPr>
          <w:rFonts w:ascii="Times New Roman" w:eastAsia="黑体" w:hAnsi="Times New Roman" w:cs="黑体" w:hint="eastAsia"/>
          <w:szCs w:val="32"/>
        </w:rPr>
        <w:t>第二章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各级人民政府组织开展爱国卫生运动，完善公共卫生设施，改善人居环境状况，加强社会健康管理，提升全民健康水平。</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有计划地建设和改造城乡公共卫生设施，改善饮用水卫生条件，对污水、污物、粪便进行无害化处置。城市应当按照国家和地方有关标准修建公共厕所、垃圾和粪便无害化处置场以及排水和污水处理系统等公共卫生设施。农村应当逐步改造厕所，建立必要的卫生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县级以上地方人民政府应当加强医疗废物收集处置能力建设。设区的市级人民政府应当确定医疗废物协同应急处置设施，提高重大传染病疫情医疗废物应急处置能力。</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县级以上人民政府农业农村、水利、林业草原等部门依据职责指导、组织控制和消除农田、湖区、河流、牧场、林区、草原地区的鼠害与血吸虫危害，以及其他传播传染病的动物和病媒生物的危害。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交通运输、铁路、民用航空等部门依据职责指导、监督交通运输经营单位以及车站、港口、机场等相关场所的运营单位消除鼠害和蚊、蝇等病媒生物的危害。</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国家实行免疫规划制度。政府免费向居民提供免疫规划疫苗。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疾病预防控制部门制定国家免疫规划。省级人民政府在执行国家免疫规划时，可以根据本行政区域疾病预防、控制需要，增加免疫规划疫苗种类，加强重点地区、重点人群的预防接种，报国务院疾病预防控制部门备案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国家对儿童实行预防接种证制度。医疗机构、疾病预防控制机构与儿童的监护人、所在学校和托育机构应当相互配合，保证儿童及时接种免疫规划疫苗。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出现特别重大突发公共卫生事件或者其他严重威胁公众健康的紧急事件，可以依照《中华人民共和国疫苗管理法》的规定在一定范围和期限内紧急使用疫苗。</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各级疾病预防控制机构在传染病预防、控制中履行下列职责：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（一）实施传染病预防控制规划，制定传染病预防控制技术方案并组织实施；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（二）组织开展传染病监测，收集、分析和报告传染病监测信息，预测传染病的发生、流行趋势；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（三）开展对传染病疫情和突发公共卫生事件的流行病学调查、风险评估、现场处理及其效果评价；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（四）开展传染病实验室检验检测、诊断、病原学鉴定；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（五）实施免疫规划，负责预防性生物制品的使用管理；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（六）开展健康教育、咨询，普及传染病防治知识；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（七）指导、培训下级疾病预防控制机构及其工作人员开展传染病预防、控制工作；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（八）指导医疗机构和学校、托育机构、养老机构、康复机构、福利机构、未成年人救助保护机构、救助管理机构、体育场馆、监管场所、车站、港口、机场等重点场所开展传染病预防、控制工作；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（九）开展传染病防治基础性研究、应用性研究和卫生评价，提供技术咨询。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省级疾病预防控制机构主要负责对传染病发生、流行以及分布进行监测，对重点传染病流行趋势进行预测，提出预防、控制对策，参与并指导对暴发的传染病疫情进行调查处理，开展传染病病原学鉴定，建立检验检测质量控制体系，开展基础性研究、应用性研究、卫生评价以及标准规范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级、县级疾病预防控制机构主要负责传染病预防控制规划、预防控制技术方案的落实，组织实施免疫、消毒，指导病媒生物危害控制，普及传染病防治知识，负责本地区传染病和突发公共卫生事件监测、报告，开展流行病学调查和常见病原微生物检测，开展应用性研究和卫生评价。</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二级以上医疗机构应当有专门的科室并指定专门的人员，承担本机构的传染病预防、控制和传染病疫情报告以及责任区域内的传染病预防工作。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应当有专门的科室或者指定人员负责传染病预防、控制管理工作，在疾病预防控制机构指导下，承担本机构的传染病预防、控制和责任区域内的传染病防治健康教育、预防接种、传染病疫情报告、传染病患者健康监测以及城乡社区传染病疫情防控指导等工作。</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医疗机构的基本标准、建筑设计和服务流程应当符合预防医疗机构感染的要求，降低传染病在医疗机构内传播的风险。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医疗机构应当严格执行国家规定的管理制度、操作规范，加强与医疗机构感染有关的危险因素监测、安全防护、消毒、隔离和医疗废物、医疗污水处置工作，防止传染病在医疗机构内的传播。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医疗机构应当按照规定对使用的医疗器械进行消毒或者灭菌；对按照规定一次性使用的医疗器械，应当在使用后予以销毁。</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国务院疾病预防控制部门拟订国家重点传染病和突发原因不明的传染病预防控制应急预案，由国务院卫生健康主管部门批准、公布。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制定本行政区域重点传染病和突发原因不明的传染病预防控制应急预案，报上一级人民政府备案并予以公布。鼓励毗邻、相近地区的地方人民政府制定应对区域性传染病的联合预防控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染病预防控制应急预案应当根据本法和其他有关法律、法规的规定，针对传染病暴发、流行情况和危害程度，具体规定传染病预防、控制工作的组织指挥体系和职责，传染病预防、监测、疫情报告和通报、疫情风险评估、预警、应急工作方案、人员调集以及物资和技术储备与调用等内容。</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医疗卫生机构和学校、托育机构、养老机构、康复机构、福利机构、未成年人救助保护机构、救助管理机构、体育场馆、监管场所、车站、港口、机场等重点场所，应当制定本单位传染病预防控制应急预案。</w:t>
      </w:r>
    </w:p>
    <w:p>
      <w:pPr>
        <w:ind w:firstLine="640" w:firstLineChars="200"/>
        <w:rPr>
          <w:rFonts w:ascii="Times New Roman" w:hAnsi="Times New Roman" w:cs="仿宋_GB2312"/>
          <w:sz w:val="32"/>
          <w:szCs w:val="32"/>
        </w:rPr>
      </w:pPr>
      <w:bookmarkStart w:id="34" w:name="第三十条"/>
      <w:bookmarkEnd w:id="34"/>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传染病预防控制应急预案应当增强科学性、针对性和可操作性，并根据实际需要和形势变化及时修订。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疾病预防控制部门应当根据有关传染病预防控制应急预案定期组织开展演练。医疗卫生机构和学校、托育机构、养老机构、康复机构、福利机构、未成年人救助保护机构、救助管理机构、体育场馆、监管场所、车站、港口、机场等重点场所应当根据本单位传染病预防控制应急预案开展演练。</w:t>
      </w:r>
    </w:p>
    <w:p>
      <w:pPr>
        <w:ind w:firstLine="640" w:firstLineChars="200"/>
        <w:rPr>
          <w:rFonts w:ascii="Times New Roman" w:hAnsi="Times New Roman" w:cs="仿宋_GB2312"/>
          <w:sz w:val="32"/>
          <w:szCs w:val="32"/>
        </w:rPr>
      </w:pPr>
      <w:bookmarkStart w:id="35" w:name="第三十一条"/>
      <w:bookmarkEnd w:id="35"/>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疾病预防控制机构、医疗机构的实验室和从事病原微生物实验的单位，应当遵守有关病原微生物实验室生物安全的法律、行政法规规定，符合国家规定的条件和技术标准，建立严格的管理制度，对传染病病原体和样本按照规定的措施实行严格管理，严防传染病病原体的实验室感染和扩散。</w:t>
      </w:r>
    </w:p>
    <w:p>
      <w:pPr>
        <w:ind w:firstLine="640" w:firstLineChars="200"/>
        <w:rPr>
          <w:rFonts w:ascii="Times New Roman" w:hAnsi="Times New Roman" w:cs="仿宋_GB2312"/>
          <w:sz w:val="32"/>
          <w:szCs w:val="32"/>
        </w:rPr>
      </w:pPr>
      <w:bookmarkStart w:id="36" w:name="第三十二条"/>
      <w:bookmarkEnd w:id="36"/>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采供血机构、生物制品生产单位应当严格执行国家有关规定，保证血液、血液制品的质量和安全。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禁止非法采集血液或者组织他人出卖血液。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疾病预防控制机构、医疗机构使用血液和血液制品，应当遵守国家有关规定，防止因输入血液、使用血液制品引起经血液传播疾病的发生。</w:t>
      </w:r>
    </w:p>
    <w:p>
      <w:pPr>
        <w:ind w:firstLine="640" w:firstLineChars="200"/>
        <w:rPr>
          <w:rFonts w:ascii="Times New Roman" w:hAnsi="Times New Roman" w:cs="仿宋_GB2312"/>
          <w:sz w:val="32"/>
          <w:szCs w:val="32"/>
        </w:rPr>
      </w:pPr>
      <w:bookmarkStart w:id="37" w:name="第三十三条"/>
      <w:bookmarkEnd w:id="37"/>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各级人民政府应当加强艾滋病的防治工作，采取预防、控制措施，防止艾滋病的传播。具体办法由国务院制定。</w:t>
      </w:r>
    </w:p>
    <w:p>
      <w:pPr>
        <w:ind w:firstLine="640" w:firstLineChars="200"/>
        <w:rPr>
          <w:rFonts w:ascii="Times New Roman" w:hAnsi="Times New Roman" w:cs="仿宋_GB2312"/>
          <w:sz w:val="32"/>
          <w:szCs w:val="32"/>
        </w:rPr>
      </w:pPr>
      <w:bookmarkStart w:id="38" w:name="第三十四条"/>
      <w:bookmarkEnd w:id="38"/>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国家建立健全人畜共患传染病防治的协作机制，统筹规划、协同推进预防、控制工作，做好重点人群健康教育、传染病监测、疫情调查处置和信息通报等工作。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农业农村、林业草原、卫生健康、疾病预防控制等部门依据职责负责与人畜共患传染病有关的动物传染病的防治管理工作，重点加强鼠疫、狂犬病、人感染新亚型流感、布鲁氏菌病、炭疽、血吸虫病、包虫病等人畜共患传染病的防治工作。</w:t>
      </w:r>
    </w:p>
    <w:p>
      <w:pPr>
        <w:ind w:firstLine="640" w:firstLineChars="200"/>
        <w:rPr>
          <w:rFonts w:ascii="Times New Roman" w:hAnsi="Times New Roman" w:cs="仿宋_GB2312"/>
          <w:sz w:val="32"/>
          <w:szCs w:val="32"/>
        </w:rPr>
      </w:pPr>
      <w:bookmarkStart w:id="39" w:name="第三十五条"/>
      <w:bookmarkEnd w:id="39"/>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国家建立病原微生物菌（毒）种保藏库。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病原微生物菌（毒）种和传染病检测样本的采集、保藏、提供、携带、运输、使用实行分类管理，建立健全严格的管理制度。从事相关活动应当遵守有关病原微生物实验室生物安全的法律、行政法规规定；依法需要经过批准或者进行备案的，应当取得批准或者进行备案。</w:t>
      </w:r>
    </w:p>
    <w:p>
      <w:pPr>
        <w:ind w:firstLine="640" w:firstLineChars="200"/>
        <w:rPr>
          <w:rFonts w:ascii="Times New Roman" w:hAnsi="Times New Roman" w:cs="仿宋_GB2312"/>
          <w:sz w:val="32"/>
          <w:szCs w:val="32"/>
        </w:rPr>
      </w:pPr>
      <w:bookmarkStart w:id="40" w:name="第三十六条"/>
      <w:bookmarkEnd w:id="40"/>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对被传染病病原体污染的水、物品和场所，有关单位和个人应当在疾病预防控制机构的指导下或者按照其提出的卫生要求，进行科学严格消毒处理；拒绝消毒处理的，由当地疾病预防控制部门组织进行强制消毒处理。</w:t>
      </w:r>
    </w:p>
    <w:p>
      <w:pPr>
        <w:ind w:firstLine="640" w:firstLineChars="200"/>
        <w:rPr>
          <w:rFonts w:ascii="Times New Roman" w:hAnsi="Times New Roman" w:cs="仿宋_GB2312"/>
          <w:sz w:val="32"/>
          <w:szCs w:val="32"/>
        </w:rPr>
      </w:pPr>
      <w:bookmarkStart w:id="41" w:name="第三十七条"/>
      <w:bookmarkEnd w:id="41"/>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施工期间和工程竣工后，疾病预防控制机构应当对可能发生的传染病进行监测。</w:t>
      </w:r>
    </w:p>
    <w:p>
      <w:pPr>
        <w:ind w:firstLine="640" w:firstLineChars="200"/>
        <w:rPr>
          <w:rFonts w:ascii="Times New Roman" w:hAnsi="Times New Roman" w:cs="仿宋_GB2312"/>
          <w:sz w:val="32"/>
          <w:szCs w:val="32"/>
        </w:rPr>
      </w:pPr>
      <w:bookmarkStart w:id="42" w:name="第三十八条"/>
      <w:bookmarkEnd w:id="42"/>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用于传染病防治的消毒产品、饮用水供水单位供应的饮用水和涉及饮用水卫生安全的产品，应当符合国家卫生标准和卫生规范。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于传染病防治的消毒产品的生产企业，应当经省级人民政府疾病预防控制部门批准，取得卫生许可。利用新材料、新工艺技术和新杀菌原理生产的消毒剂和消毒器械，应当经国务院疾病预防控制部门批准，取得卫生许可；其他消毒剂、消毒器械以及抗（抑）菌剂，应当报省级人民政府疾病预防控制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饮用水供水单位应当经设区的市级或者县级人民政府疾病预防控制部门批准，取得卫生许可。涉及饮用水卫生安全的产品应当经省级以上人民政府疾病预防控制部门批准，取得卫生许可。</w:t>
      </w:r>
    </w:p>
    <w:p>
      <w:pPr>
        <w:ind w:firstLine="640" w:firstLineChars="200"/>
        <w:rPr>
          <w:rFonts w:ascii="Times New Roman" w:hAnsi="Times New Roman" w:cs="仿宋_GB2312"/>
          <w:sz w:val="32"/>
          <w:szCs w:val="32"/>
        </w:rPr>
      </w:pPr>
      <w:bookmarkStart w:id="43" w:name="第三十九条"/>
      <w:bookmarkEnd w:id="43"/>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传染病患者、病原携带者和疑似患者应当如实提供相关信息，在治愈前或者在排除传染病嫌疑前，不得从事法律、行政法规和国务院疾病预防控制部门规定禁止从事的易使该传染病扩散的工作。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传染病患者、病原携带者、疑似患者以及上述人员的密切接触者应当采取必要的防护措施。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任何单位或者个人不得以任何方式故意传播传染病。</w:t>
      </w:r>
    </w:p>
    <w:p>
      <w:pPr>
        <w:ind w:firstLine="640" w:firstLineChars="200"/>
        <w:rPr>
          <w:rFonts w:ascii="Times New Roman" w:hAnsi="Times New Roman" w:cs="仿宋_GB2312"/>
          <w:sz w:val="32"/>
          <w:szCs w:val="32"/>
        </w:rPr>
      </w:pPr>
      <w:bookmarkStart w:id="44" w:name="第四十条"/>
      <w:bookmarkEnd w:id="44"/>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学校、托育机构、养老机构、康复机构、福利机构、未成年人救助保护机构、救助管理机构、体育场馆、监管场所、车站、港口、机场等重点场所应当落实主体责任，加强传染病预防、控制能力建设，在疾病预防控制机构指导下开展传染病预防、控制工作。</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三章 监测、报告和预警"/>
      <w:bookmarkEnd w:id="45"/>
      <w:r>
        <w:rPr>
          <w:rFonts w:ascii="Times New Roman" w:eastAsia="黑体" w:hAnsi="Times New Roman" w:cs="黑体" w:hint="eastAsia"/>
          <w:szCs w:val="32"/>
        </w:rPr>
        <w:t>第三章　监测、报告和预警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国家加强传染病监测预警工作，建设多点触发、反应快速、权威高效的传染病监测预警体系。</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国家建立健全传染病监测制度。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疾病预防控制部门会同国务院有关部门制定国家传染病监测规划和方案。省级人民政府疾病预防控制部门会同同级人民政府有关部门，根据国家传染病监测规划和方案，制定本行政区域传染病监测计划和工作方案，报国务院疾病预防控制部门审核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加强传染病监测，依托传染病监测系统实行传染病疫情和突发公共卫生事件网络直报，建立重点传染病以及原因不明的传染病监测哨点，拓展传染病症状监测范围，收集传染病症候群、群体性不明原因疾病等信息，建立传染病病原学监测网络，多途径、多渠道开展多病原监测，建立智慧化多点触发机制，增强监测的敏感性和准确性，提高实时分析、集中研判能力，及时发现传染病疫情和突发公共卫生事件。</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疾病预防控制机构对传染病的发生、流行以及影响其发生、流行的因素进行监测，及时掌握重点传染病流行强度、危害程度以及病原体变异情况。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疾病预防控制机构应当加强原因不明的传染病监测，提高快速发现和及时甄别能力；对新发传染病、境内已消除的传染病以及境外发生、境内尚未发生的传染病进行监测。</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国家建立跨部门、跨地域的传染病监测信息共享机制，加强卫生健康、疾病预防控制、生态环境、农业农村、海关、市场监督管理、移民管理、林业草原等部门的联动监测和信息共享。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建立临床医疗、疾病预防控制信息的互通共享制度，加强医防协同，推动医疗机构等的信息系统与传染病监测系统互联互通，建立健全传染病诊断、病原体检测数据等的自动获取机制，规范信息共享流程，确保个人信息安全。</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国家建立健全传染病疫情报告制度。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疾病预防控制机构、医疗机构和采供血机构及其执行职务的人员发现甲类传染病患者、病原携带者、疑似患者或者新发传染病、突发原因不明的传染病，以及其他传染病暴发、流行时，应当于两小时内进行网络直报；发现乙类传染病患者、疑似患者或者国务院疾病预防控制部门规定需要报告的乙类传染病病原携带者时，应当于二十四小时内进行网络直报；发现丙类传染病患者时，应当于二十四小时内进行网络直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中国人民解放军、中国人民武装警察部队的医疗机构向社会公众提供医疗服务的，应当依照前款规定报告传染病疫情。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传染病疫情报告遵循属地管理原则，具体办法由国务院疾病预防控制部门制定。</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疾病预防控制机构、医疗机构和采供血机构应当建立健全传染病疫情报告管理制度，加强传染病疫情和相关信息报告的培训、日常管理和质量控制，定期对本机构报告的传染病疫情和相关信息以及报告质量进行分析、汇总和通报。</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学校、托育机构、养老机构、康复机构、福利机构、未成年人救助保护机构、救助管理机构、体育场馆、监管场所、车站、港口、机场等重点场所发现传染病患者、疑似患者时，应当按照国务院疾病预防控制部门的规定，向所在地疾病预防控制机构报告有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检验检测机构等应当按照国务院疾病预防控制部门的规定，向所在地疾病预防控制机构报告与传染病防治有关的信息。</w:t>
      </w:r>
    </w:p>
    <w:p>
      <w:pPr>
        <w:ind w:firstLine="640" w:firstLineChars="200"/>
        <w:rPr>
          <w:rFonts w:ascii="Times New Roman" w:hAnsi="Times New Roman" w:cs="仿宋_GB2312"/>
          <w:sz w:val="32"/>
          <w:szCs w:val="32"/>
        </w:rPr>
      </w:pPr>
      <w:bookmarkStart w:id="53" w:name="第四十八条"/>
      <w:bookmarkEnd w:id="53"/>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任何单位和个人发现传染病患者、疑似患者时，应当及时向附近的疾病预防控制机构、医疗机构或者疾病预防控制部门报告。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疾病预防控制部门应当公布热线电话等，畅通报告途径，确保及时接收、调查和处理相关报告信息。</w:t>
      </w:r>
    </w:p>
    <w:p>
      <w:pPr>
        <w:ind w:firstLine="640" w:firstLineChars="200"/>
        <w:rPr>
          <w:rFonts w:ascii="Times New Roman" w:hAnsi="Times New Roman" w:cs="仿宋_GB2312"/>
          <w:sz w:val="32"/>
          <w:szCs w:val="32"/>
        </w:rPr>
      </w:pPr>
      <w:bookmarkStart w:id="54" w:name="第四十九条"/>
      <w:bookmarkEnd w:id="54"/>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疾病预防控制机构应当设立或者指定专门的部门、人员负责传染病疫情信息管理工作，主动收集、分析、调查、核实传染病疫情信息。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疾病预防控制机构接到甲类传染病、新发传染病、突发原因不明的传染病报告或者发现传染病暴发、流行时，应当于两小时内完成传染病疫情信息核实以及向同级卫生健康主管部门、疾病预防控制部门和上级疾病预防控制机构报告的工作。疾病预防控制部门接到报告后应当立即报告同级人民政府，同时报告上一级人民政府卫生健康主管部门、疾病预防控制部门和国务院卫生健康主管部门、疾病预防控制部门。</w:t>
      </w:r>
    </w:p>
    <w:p>
      <w:pPr>
        <w:ind w:firstLine="640" w:firstLineChars="200"/>
        <w:rPr>
          <w:rFonts w:ascii="Times New Roman" w:hAnsi="Times New Roman" w:cs="仿宋_GB2312"/>
          <w:sz w:val="32"/>
          <w:szCs w:val="32"/>
        </w:rPr>
      </w:pPr>
      <w:bookmarkStart w:id="55" w:name="第五十条"/>
      <w:bookmarkEnd w:id="55"/>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任何单位或者个人不得干预传染病疫情报告。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依照本法规定负有传染病疫情报告职责的人民政府有关部门、疾病预防控制机构、医疗机构、采供血机构及其工作人员，不得隐瞒、谎报、缓报、漏报传染病疫情。</w:t>
      </w:r>
    </w:p>
    <w:p>
      <w:pPr>
        <w:ind w:firstLine="640" w:firstLineChars="200"/>
        <w:rPr>
          <w:rFonts w:ascii="Times New Roman" w:hAnsi="Times New Roman" w:cs="仿宋_GB2312"/>
          <w:sz w:val="32"/>
          <w:szCs w:val="32"/>
        </w:rPr>
      </w:pPr>
      <w:bookmarkStart w:id="56" w:name="第五十一条"/>
      <w:bookmarkEnd w:id="56"/>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对及时发现并报告新发传染病、突发原因不明的传染病的单位和个人，按照国家有关规定给予奖励。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对经调查排除传染病疫情的，报告的单位和个人不承担法律责任。</w:t>
      </w:r>
    </w:p>
    <w:p>
      <w:pPr>
        <w:ind w:firstLine="640" w:firstLineChars="200"/>
        <w:rPr>
          <w:rFonts w:ascii="Times New Roman" w:hAnsi="Times New Roman" w:cs="仿宋_GB2312"/>
          <w:sz w:val="32"/>
          <w:szCs w:val="32"/>
        </w:rPr>
      </w:pPr>
      <w:bookmarkStart w:id="57" w:name="第五十二条"/>
      <w:bookmarkEnd w:id="57"/>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国家建立健全传染病疫情风险评估制度。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疾病预防控制机构应当及时分析传染病和健康危害因素相关信息，评估发生传染病疫情的风险、可能造成的影响以及疫情发展态势。</w:t>
      </w:r>
    </w:p>
    <w:p>
      <w:pPr>
        <w:ind w:firstLine="640" w:firstLineChars="200"/>
        <w:rPr>
          <w:rFonts w:ascii="Times New Roman" w:hAnsi="Times New Roman" w:cs="仿宋_GB2312"/>
          <w:sz w:val="32"/>
          <w:szCs w:val="32"/>
        </w:rPr>
      </w:pPr>
      <w:bookmarkStart w:id="58" w:name="第五十三条"/>
      <w:bookmarkEnd w:id="58"/>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国家建立健全传染病预警制度。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疾病预防控制机构根据传染病监测信息和传染病疫情风险评估结果，向社会发布健康风险提示；发现可能发生突发公共卫生事件，经评估认为需要发布预警的，向同级疾病预防控制部门提出发布预警的建议。疾病预防控制部门收到建议后应当及时组织专家进行分析研判，需要发布预警的，由卫生健康主管部门、疾病预防控制部门立即向同级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县级以上人民政府依照有关突发公共卫生事件应对的法律、行政法规和国务院规定的权限和程序，决定向社会发布预警。</w:t>
      </w:r>
    </w:p>
    <w:p>
      <w:pPr>
        <w:ind w:firstLine="640" w:firstLineChars="200"/>
        <w:rPr>
          <w:rFonts w:ascii="Times New Roman" w:hAnsi="Times New Roman" w:cs="仿宋_GB2312"/>
          <w:sz w:val="32"/>
          <w:szCs w:val="32"/>
        </w:rPr>
      </w:pPr>
      <w:bookmarkStart w:id="59" w:name="第五十四条"/>
      <w:bookmarkEnd w:id="59"/>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疾病预防控制部门应当及时向本行政区域的疾病预防控制机构和医疗机构通报传染病疫情以及监测、预警的相关信息。接到通报的疾病预防控制机构和医疗机构应当及时报告本机构的主要负责人，并告知本机构的有关人员。</w:t>
      </w:r>
    </w:p>
    <w:p>
      <w:pPr>
        <w:ind w:firstLine="640" w:firstLineChars="200"/>
        <w:rPr>
          <w:rFonts w:ascii="Times New Roman" w:hAnsi="Times New Roman" w:cs="仿宋_GB2312"/>
          <w:sz w:val="32"/>
          <w:szCs w:val="32"/>
        </w:rPr>
      </w:pPr>
      <w:bookmarkStart w:id="60" w:name="第五十五条"/>
      <w:bookmarkEnd w:id="60"/>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国务院疾病预防控制部门应当及时向省级人民政府疾病预防控制部门和中央军事委员会负责卫生工作的部门通报全国传染病疫情以及监测、预警的相关信息。中央军事委员会负责卫生工作的部门发现传染病疫情时，应当向国务院疾病预防控制部门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毗邻或者相关地区的地方人民政府疾病预防控制部门，应当及时相互通报本行政区域的传染病疫情以及监测、预警的相关信息。</w:t>
      </w:r>
    </w:p>
    <w:p>
      <w:pPr>
        <w:ind w:firstLine="640" w:firstLineChars="200"/>
        <w:rPr>
          <w:rFonts w:ascii="Times New Roman" w:hAnsi="Times New Roman" w:cs="仿宋_GB2312"/>
          <w:sz w:val="32"/>
          <w:szCs w:val="32"/>
        </w:rPr>
      </w:pPr>
      <w:bookmarkStart w:id="61" w:name="第五十六条"/>
      <w:bookmarkEnd w:id="61"/>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县级以上人民政府疾病预防控制部门与同级人民政府教育、公安、民政、司法行政、生态环境、农业农村、市场监督管理、林业草原、中医药等部门建立传染病疫情通报机制，及时共享传染病疫情信息。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染病暴发、流行时，国务院卫生健康、疾病预防控制、外交、工业和信息化、公安、交通运输、铁路、民用航空、海关、移民管理等部门以及中国人民解放军、中国人民武装警察部队的有关单位和部门等建立工作机制，及时共享传染病疫情信息。</w:t>
      </w:r>
    </w:p>
    <w:p>
      <w:pPr>
        <w:ind w:firstLine="640" w:firstLineChars="200"/>
        <w:rPr>
          <w:rFonts w:ascii="Times New Roman" w:hAnsi="Times New Roman" w:cs="仿宋_GB2312"/>
          <w:sz w:val="32"/>
          <w:szCs w:val="32"/>
        </w:rPr>
      </w:pPr>
      <w:bookmarkStart w:id="62" w:name="第五十七条"/>
      <w:bookmarkEnd w:id="62"/>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国家建立健全传染病疫情信息公布制度。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国务院疾病预防控制部门定期向社会公布全国传染病疫情信息。县级以上地方人民政府疾病预防控制部门定期向社会公布本行政区域的传染病疫情信息。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染病暴发、流行时，县级以上地方人民政府疾病预防控制部门应当及时、准确地向社会公布本行政区域传染病名称、流行传播范围以及确诊病例、疑似病例、死亡病例数量等传染病疫情信息。传染病跨省级行政区域暴发、流行时，国务院疾病预防控制部门应当及时、准确地向社会公布上述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县级以上人民政府疾病预防控制部门发现虚假或者不完整传染病疫情信息的，应当及时发布准确的信息予以澄清。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传染病疫情信息公布的具体办法由国务院疾病预防控制部门制定。</w:t>
      </w:r>
    </w:p>
    <w:p>
      <w:pPr>
        <w:rPr>
          <w:rFonts w:ascii="Times New Roman" w:eastAsia="宋体" w:hAnsi="Times New Roman" w:cs="宋体"/>
          <w:szCs w:val="32"/>
        </w:rPr>
      </w:pPr>
    </w:p>
    <w:p>
      <w:pPr>
        <w:jc w:val="center"/>
        <w:rPr>
          <w:rFonts w:ascii="Times New Roman" w:eastAsia="黑体" w:hAnsi="Times New Roman" w:cs="黑体"/>
          <w:szCs w:val="32"/>
        </w:rPr>
      </w:pPr>
      <w:bookmarkStart w:id="63" w:name="第四章 疫情控制"/>
      <w:bookmarkEnd w:id="63"/>
      <w:r>
        <w:rPr>
          <w:rFonts w:ascii="Times New Roman" w:eastAsia="黑体" w:hAnsi="Times New Roman" w:cs="黑体" w:hint="eastAsia"/>
          <w:szCs w:val="32"/>
        </w:rPr>
        <w:t>第四章　疫情控制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医疗机构、疾病预防控制机构发现甲类传染病时，应当立即采取下列措施，并向县级以上地方人民政府疾病预防控制部门报告：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（一）对甲类传染病患者、病原携带者，予以隔离治疗、医学观察；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（二）对甲类传染病疑似患者，确诊前单独隔离治疗；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（三）对甲类传染病患者、病原携带者、疑似患者的密切接触者，予以医学观察，并采取其他必要的预防措施。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疾病预防控制机构对甲类传染病患者、病原携带者、疑似患者以及上述人员的密切接触者采取隔离治疗、医学观察措施，应当根据国家有关规定和医学检查结果科学合理确定具体人员范围和期限，并根据情况变化及时调整。采取隔离治疗、医学观察措施，不得超出规定的范围和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医疗机构、疾病预防控制机构应当向甲类传染病患者、病原携带者、疑似患者以及上述人员的密切接触者书面告知诊断或者判定结果和依法应当采取的措施。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甲类传染病患者、病原携带者、疑似患者以及上述人员的密切接触者应当主动接受和配合医学检查、隔离治疗、医学观察等措施。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拒绝隔离治疗、医学观察或者隔离治疗、医学观察的期限未满擅自脱离的，由公安机关协助医疗机构、疾病预防控制机构采取强制隔离治疗、医学观察措施。</w:t>
      </w:r>
    </w:p>
    <w:p>
      <w:pPr>
        <w:ind w:firstLine="640" w:firstLineChars="200"/>
        <w:rPr>
          <w:rFonts w:ascii="Times New Roman" w:hAnsi="Times New Roman" w:cs="仿宋_GB2312"/>
          <w:sz w:val="32"/>
          <w:szCs w:val="32"/>
        </w:rPr>
      </w:pPr>
      <w:bookmarkStart w:id="65" w:name="第五十九条"/>
      <w:bookmarkEnd w:id="65"/>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医疗机构、疾病预防控制机构接到其他单位和个人报告甲类传染病的，有关甲类传染病患者、疑似患者的移交按照国务院疾病预防控制部门的规定执行。</w:t>
      </w:r>
    </w:p>
    <w:p>
      <w:pPr>
        <w:ind w:firstLine="640" w:firstLineChars="200"/>
        <w:rPr>
          <w:rFonts w:ascii="Times New Roman" w:hAnsi="Times New Roman" w:cs="仿宋_GB2312"/>
          <w:sz w:val="32"/>
          <w:szCs w:val="32"/>
        </w:rPr>
      </w:pPr>
      <w:bookmarkStart w:id="66" w:name="第六十条"/>
      <w:bookmarkEnd w:id="66"/>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医疗机构发现乙类或者丙类传染病患者时，应当根据病情采取必要的治疗和控制传播措施。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疾病预防控制部门指定的医疗机构对肺结核患者进行治疗；对具有传染性的肺结核患者进行耐药检查和规范隔离治疗，对其密切接触者进行筛查。基层医疗卫生机构对肺结核患者进行健康管理。具体办法由国务院疾病预防控制部门拟订，报国务院卫生健康主管部门审核、发布。</w:t>
      </w:r>
    </w:p>
    <w:p>
      <w:pPr>
        <w:ind w:firstLine="640" w:firstLineChars="200"/>
        <w:rPr>
          <w:rFonts w:ascii="Times New Roman" w:hAnsi="Times New Roman" w:cs="仿宋_GB2312"/>
          <w:sz w:val="32"/>
          <w:szCs w:val="32"/>
        </w:rPr>
      </w:pPr>
      <w:bookmarkStart w:id="67" w:name="第六十一条"/>
      <w:bookmarkEnd w:id="67"/>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医疗机构对本机构内被传染病病原体污染的场所、物品以及医疗废物、医疗污水，应当依照有关法律、行政法规的规定实施消毒和无害化处置。</w:t>
      </w:r>
    </w:p>
    <w:p>
      <w:pPr>
        <w:ind w:firstLine="640" w:firstLineChars="200"/>
        <w:rPr>
          <w:rFonts w:ascii="Times New Roman" w:hAnsi="Times New Roman" w:cs="仿宋_GB2312"/>
          <w:sz w:val="32"/>
          <w:szCs w:val="32"/>
        </w:rPr>
      </w:pPr>
      <w:bookmarkStart w:id="68" w:name="第六十二条"/>
      <w:bookmarkEnd w:id="68"/>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疾病预防控制机构发现传染病疫情或者接到传染病疫情报告时，应当及时采取下列措施：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传染病疫情进行流行病学调查，根据调查情况提出对受影响的相关区域的防控建议，对被污染的场所进行卫生处理，判定密切接触者，指导做好对密切接触者的管理，并向疾病预防控制部门提出传染病疫情防控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（二）传染病暴发、流行时，对受影响的相关区域进行卫生处理，向疾病预防控制部门提出传染病疫情防控方案，并按照传染病疫情防控相关要求采取措施；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（三）指导下级疾病预防控制机构、医疗机构实施传染病预防、控制措施，组织、指导有关单位对传染病疫情的处理。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有关单位和个人应当接受和配合疾病预防控制机构开展流行病学调查，如实提供信息。疾病预防控制机构开展流行病学调查，需要有关部门和单位协助的，有关部门和单位应当予以协助。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传染病疫情时，疾病预防控制机构和省级以上人民政府疾病预防控制部门指派的其他与传染病有关的专业技术机构，可以进入受影响的相关区域进行调查、采集样本、技术分析和检验检测。被调查单位和个人应当如实提供信息；任何单位或者个人不得隐瞒信息、阻碍调查。</w:t>
      </w:r>
    </w:p>
    <w:p>
      <w:pPr>
        <w:ind w:firstLine="640" w:firstLineChars="200"/>
        <w:rPr>
          <w:rFonts w:ascii="Times New Roman" w:hAnsi="Times New Roman" w:cs="仿宋_GB2312"/>
          <w:sz w:val="32"/>
          <w:szCs w:val="32"/>
        </w:rPr>
      </w:pPr>
      <w:bookmarkStart w:id="69" w:name="第六十三条"/>
      <w:bookmarkEnd w:id="69"/>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传染病暴发、流行时，县级以上地方人民政府应当立即组织力量，按照传染病预防控制应急预案进行防治，控制传染源，切断传染病的传播途径；发生重大传染病疫情，经评估必要时，可以采取下列紧急措施：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（一）限制或者停止集市、影剧院演出或者其他人群聚集的活动；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（二）停工、停业、停课；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（三）封闭或者封存被传染病病原体污染的公共饮用水源、食品以及相关物品；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（四）控制或者扑杀、无害化处理染疫动物；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（五）封闭可能造成传染病扩散的场所；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（六）防止传染病传播的其他必要措施。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县级以上地方人民政府采取前款规定的紧急措施，应当同时向上一级人民政府报告。接到报告的上级人民政府认为采取的紧急措施不适当的，应当立即调整或者撤销。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必要时，国务院或者国务院授权的部门可以决定在全国或者部分区域采取本条第一款规定的紧急措施。</w:t>
      </w:r>
    </w:p>
    <w:p>
      <w:pPr>
        <w:ind w:firstLine="640" w:firstLineChars="200"/>
        <w:rPr>
          <w:rFonts w:ascii="Times New Roman" w:hAnsi="Times New Roman" w:cs="仿宋_GB2312"/>
          <w:sz w:val="32"/>
          <w:szCs w:val="32"/>
        </w:rPr>
      </w:pPr>
      <w:bookmarkStart w:id="70" w:name="第六十四条"/>
      <w:bookmarkEnd w:id="70"/>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对已经发生甲类传染病病例的场所或者该场所内的特定区域的人员，所在地县级以上地方人民政府可以实施隔离措施，同时向上一级人民政府报告。接到报告的上级人民政府认为实施的隔离措施不适当的，应当立即调整或者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被实施隔离措施的人员应当予以配合；拒绝执行隔离措施的，由公安机关协助疾病预防控制机构采取强制隔离措施。</w:t>
      </w:r>
    </w:p>
    <w:p>
      <w:pPr>
        <w:ind w:firstLine="640" w:firstLineChars="200"/>
        <w:rPr>
          <w:rFonts w:ascii="Times New Roman" w:hAnsi="Times New Roman" w:cs="仿宋_GB2312"/>
          <w:sz w:val="32"/>
          <w:szCs w:val="32"/>
        </w:rPr>
      </w:pPr>
      <w:bookmarkStart w:id="71" w:name="第六十五条"/>
      <w:bookmarkEnd w:id="71"/>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发生新发传染病、突发原因不明的传染病，县级以上地方人民政府经评估认为确有必要的，可以预先采取本法规定的甲类传染病预防、控制措施，同时向上一级人民政府报告。接到报告的上级人民政府认为预先采取的预防、控制措施不适当的，应当立即调整或者撤销。</w:t>
      </w:r>
    </w:p>
    <w:p>
      <w:pPr>
        <w:ind w:firstLine="640" w:firstLineChars="200"/>
        <w:rPr>
          <w:rFonts w:ascii="Times New Roman" w:hAnsi="Times New Roman" w:cs="仿宋_GB2312"/>
          <w:sz w:val="32"/>
          <w:szCs w:val="32"/>
        </w:rPr>
      </w:pPr>
      <w:bookmarkStart w:id="72" w:name="第六十六条"/>
      <w:bookmarkEnd w:id="72"/>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因甲类、乙类传染病发生重大传染病疫情时，县级以上地方人民政府报经上一级人民政府决定，可以对进入或者离开本行政区域受影响的相关区域的人员、物资和交通工具实施卫生检疫。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甲类传染病发生重大传染病疫情时，省级人民政府可以决定对本行政区域受影响的相关区域实施封锁；封锁大、中城市或者跨省级行政区域的受影响的相关区域，以及因封锁导致中断干线交通或者封锁国境的，由国务院决定。</w:t>
      </w:r>
    </w:p>
    <w:p>
      <w:pPr>
        <w:ind w:firstLine="640" w:firstLineChars="200"/>
        <w:rPr>
          <w:rFonts w:ascii="Times New Roman" w:hAnsi="Times New Roman" w:cs="仿宋_GB2312"/>
          <w:sz w:val="32"/>
          <w:szCs w:val="32"/>
        </w:rPr>
      </w:pPr>
      <w:bookmarkStart w:id="73" w:name="第六十七条"/>
      <w:bookmarkEnd w:id="73"/>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依照本法第六十三条至第六十六条规定采取传染病疫情防控措施时，决定采取措施的机关应当向社会发布公告，明确措施的具体内容、实施范围和实施期限，并进行必要的解释说明。相关疫情防控措施的解除，由原决定机关决定并宣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取前款规定的措施期间，当地人民政府应当保障食品、饮用水等基本生活必需品的供应，提供基本医疗服务，维护社会稳定；对未成年人、老年人、残疾人、孕产期和哺乳期的妇女以及需要及时救治的伤病人员等群体给予特殊照顾和安排，并确保相关人员获得医疗救治。当地人民政府应当公布求助电话等，畅通求助途径，及时向有需求的人员提供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因采取本法第五十八条、第六十三条至第六十六条规定的措施导致劳动者不能工作的，用人单位应当保留其工作，按照规定支付其在此期间的工资、发放生活费。用人单位可以按照规定享受有关帮扶政策。</w:t>
      </w:r>
    </w:p>
    <w:p>
      <w:pPr>
        <w:ind w:firstLine="640" w:firstLineChars="200"/>
        <w:rPr>
          <w:rFonts w:ascii="Times New Roman" w:hAnsi="Times New Roman" w:cs="仿宋_GB2312"/>
          <w:sz w:val="32"/>
          <w:szCs w:val="32"/>
        </w:rPr>
      </w:pPr>
      <w:bookmarkStart w:id="74" w:name="第六十八条"/>
      <w:bookmarkEnd w:id="74"/>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发生甲类传染病时，为了防止该传染病通过交通工具及其乘运的人员、物资传播，省级人民政府可以决定实施交通卫生检疫。具体办法由国务院制定。</w:t>
      </w:r>
    </w:p>
    <w:p>
      <w:pPr>
        <w:ind w:firstLine="640" w:firstLineChars="200"/>
        <w:rPr>
          <w:rFonts w:ascii="Times New Roman" w:hAnsi="Times New Roman" w:cs="仿宋_GB2312"/>
          <w:sz w:val="32"/>
          <w:szCs w:val="32"/>
        </w:rPr>
      </w:pPr>
      <w:bookmarkStart w:id="75" w:name="第六十九条"/>
      <w:bookmarkEnd w:id="75"/>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发生重大传染病疫情时，根据传染病疫情防控的需要，国务院及其有关部门有权在全国或者跨省级行政区域范围内，县级以上地方人民政府及其有关部门有权在本行政区域内，紧急调集人员或者调用储备物资，临时征用房屋、交通工具以及相关设施、设备、场地和其他物资，要求有关单位和个人提供技术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紧急调集人员的，应当按照规定给予合理报酬。临时征用房屋、交通工具以及相关设施、设备、场地和其他物资，要求有关单位和个人提供技术支持的，应当依法给予公平、合理的补偿；能返还的，应当及时返还。</w:t>
      </w:r>
    </w:p>
    <w:p>
      <w:pPr>
        <w:ind w:firstLine="640" w:firstLineChars="200"/>
        <w:rPr>
          <w:rFonts w:ascii="Times New Roman" w:hAnsi="Times New Roman" w:cs="仿宋_GB2312"/>
          <w:sz w:val="32"/>
          <w:szCs w:val="32"/>
        </w:rPr>
      </w:pPr>
      <w:bookmarkStart w:id="76" w:name="第七十条"/>
      <w:bookmarkEnd w:id="76"/>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医疗机构、疾病预防控制机构、检验检测机构应当按照传染病检验检测技术规范和标准开展检验检测活动，加强检验检测质量控制。</w:t>
      </w:r>
    </w:p>
    <w:p>
      <w:pPr>
        <w:ind w:firstLine="640" w:firstLineChars="200"/>
        <w:rPr>
          <w:rFonts w:ascii="Times New Roman" w:hAnsi="Times New Roman" w:cs="仿宋_GB2312"/>
          <w:sz w:val="32"/>
          <w:szCs w:val="32"/>
        </w:rPr>
      </w:pPr>
      <w:bookmarkStart w:id="77" w:name="第七十一条"/>
      <w:bookmarkEnd w:id="77"/>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患甲类传染病、炭疽死亡的，应当将其尸体立即进行卫生处理，就近火化；患其他传染病死亡的，必要时应当将其尸体进行卫生处理后火化或者按照规定深埋。对尸体进行火化或者深埋应当及时告知死者家属。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了查找传染病病因，医疗机构在必要时可以按照国务院卫生健康主管部门、疾病预防控制部门的规定，对传染病患者尸体或者疑似传染病患者尸体进行解剖查验，并应当及时告知死者家属。对尸体进行解剖查验应当在符合生物安全条件的场所进行。</w:t>
      </w:r>
    </w:p>
    <w:p>
      <w:pPr>
        <w:ind w:firstLine="640" w:firstLineChars="200"/>
        <w:rPr>
          <w:rFonts w:ascii="Times New Roman" w:hAnsi="Times New Roman" w:cs="仿宋_GB2312"/>
          <w:sz w:val="32"/>
          <w:szCs w:val="32"/>
        </w:rPr>
      </w:pPr>
      <w:bookmarkStart w:id="78" w:name="第七十二条"/>
      <w:bookmarkEnd w:id="78"/>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本法第六十六条规定的受影响的相关区域中被传染病病原体污染或者可能被传染病病原体污染的物品，经消毒可以使用的，应当在疾病预防控制机构的指导下，进行消毒处理后，方可使用、出售和运输。</w:t>
      </w:r>
    </w:p>
    <w:p>
      <w:pPr>
        <w:ind w:firstLine="640" w:firstLineChars="200"/>
        <w:rPr>
          <w:rFonts w:ascii="Times New Roman" w:hAnsi="Times New Roman" w:cs="仿宋_GB2312"/>
          <w:sz w:val="32"/>
          <w:szCs w:val="32"/>
        </w:rPr>
      </w:pPr>
      <w:bookmarkStart w:id="79" w:name="第七十三条"/>
      <w:bookmarkEnd w:id="79"/>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传染病暴发、流行时，有关生产、供应单位应当及时生产、供应传染病疫情防控所需的药品、医疗器械和其他应急物资。交通运输、邮政、快递经营单位应当优先运送参与传染病疫情防控的人员以及传染病疫情防控所需的药品、医疗器械和其他应急物资。县级以上人民政府有关部门应当做好组织协调工作。</w:t>
      </w:r>
    </w:p>
    <w:p>
      <w:pPr>
        <w:ind w:firstLine="640" w:firstLineChars="200"/>
        <w:rPr>
          <w:rFonts w:ascii="Times New Roman" w:hAnsi="Times New Roman" w:cs="仿宋_GB2312"/>
          <w:sz w:val="32"/>
          <w:szCs w:val="32"/>
        </w:rPr>
      </w:pPr>
      <w:bookmarkStart w:id="80" w:name="第七十四条"/>
      <w:bookmarkEnd w:id="80"/>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单位和个人认为采取本法第五十八条、第六十三条至第六十六条规定的传染病疫情防控措施侵犯其合法权益的，可以向县级以上地方人民政府或者其指定的部门提出申诉，申诉期间相关措施不停止执行。县级以上地方人民政府应当畅通申诉渠道，完善处理程序，确保有关申诉及时处理。</w:t>
      </w:r>
    </w:p>
    <w:p>
      <w:pPr>
        <w:rPr>
          <w:rFonts w:ascii="Times New Roman" w:eastAsia="宋体" w:hAnsi="Times New Roman" w:cs="宋体"/>
          <w:szCs w:val="32"/>
        </w:rPr>
      </w:pPr>
    </w:p>
    <w:p>
      <w:pPr>
        <w:jc w:val="center"/>
        <w:rPr>
          <w:rFonts w:ascii="Times New Roman" w:eastAsia="黑体" w:hAnsi="Times New Roman" w:cs="黑体"/>
          <w:szCs w:val="32"/>
        </w:rPr>
      </w:pPr>
      <w:bookmarkStart w:id="81" w:name="第五章 医疗救治"/>
      <w:bookmarkEnd w:id="81"/>
      <w:r>
        <w:rPr>
          <w:rFonts w:ascii="Times New Roman" w:eastAsia="黑体" w:hAnsi="Times New Roman" w:cs="黑体" w:hint="eastAsia"/>
          <w:szCs w:val="32"/>
        </w:rPr>
        <w:t>第五章　医疗救治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2" w:name="第七十五条"/>
      <w:bookmarkEnd w:id="82"/>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县级以上人民政府应当加强和完善常态与应急相结合的传染病医疗救治服务网络建设，指定具备传染病救治条件和能力的医疗机构承担传染病救治任务，根据传染病救治需要设置传染病专科医院。</w:t>
      </w:r>
    </w:p>
    <w:p>
      <w:pPr>
        <w:ind w:firstLine="640" w:firstLineChars="200"/>
        <w:rPr>
          <w:rFonts w:ascii="Times New Roman" w:hAnsi="Times New Roman" w:cs="仿宋_GB2312"/>
          <w:sz w:val="32"/>
          <w:szCs w:val="32"/>
        </w:rPr>
      </w:pPr>
      <w:bookmarkStart w:id="83" w:name="第七十六条"/>
      <w:bookmarkEnd w:id="83"/>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国家建立健全重大传染病疫情医疗救治体系，建立由传染病专科医院、综合医院、中医医院、院前急救机构、临时性救治场所、基层医疗卫生机构、血站等构成的综合医疗救治体系，对传染病患者进行分类救治，加强重症患者医疗救治，提高重大传染病疫情医疗救治能力。</w:t>
      </w:r>
    </w:p>
    <w:p>
      <w:pPr>
        <w:ind w:firstLine="640" w:firstLineChars="200"/>
        <w:rPr>
          <w:rFonts w:ascii="Times New Roman" w:hAnsi="Times New Roman" w:cs="仿宋_GB2312"/>
          <w:sz w:val="32"/>
          <w:szCs w:val="32"/>
        </w:rPr>
      </w:pPr>
      <w:bookmarkStart w:id="84" w:name="第七十七条"/>
      <w:bookmarkEnd w:id="84"/>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医疗机构应当对传染病患者、疑似患者提供医疗救护、现场救援和接诊治疗，按照规定填写并妥善保管病历记录以及其他有关资料。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医疗机构应当按照国务院卫生健康主管部门的规定设置发热门诊，加强发热门诊标准化建设，优化服务流程，提高服务能力。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实行传染病预检、分诊制度；对传染病患者、疑似患者，应当引导至相对隔离的分诊点进行初诊。医疗机构不具备相应救治能力的，应当将传染病患者、疑似患者及其病历记录一并转至具备相应救治能力的医疗机构。转诊过程中，对传染病患者、疑似患者应当采取必要的防护措施。</w:t>
      </w:r>
    </w:p>
    <w:p>
      <w:pPr>
        <w:ind w:firstLine="640" w:firstLineChars="200"/>
        <w:rPr>
          <w:rFonts w:ascii="Times New Roman" w:hAnsi="Times New Roman" w:cs="仿宋_GB2312"/>
          <w:sz w:val="32"/>
          <w:szCs w:val="32"/>
        </w:rPr>
      </w:pPr>
      <w:bookmarkStart w:id="85" w:name="第七十八条"/>
      <w:bookmarkEnd w:id="85"/>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医疗机构应当按照传染病诊断标准和治疗要求采取相应措施，充分发挥中西医各自优势，加强中西医结合，提高传染病诊断和救治能力。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国家支持和鼓励医疗机构结合自身特色，加强传染病诊断和救治研究。</w:t>
      </w:r>
    </w:p>
    <w:p>
      <w:pPr>
        <w:ind w:firstLine="640" w:firstLineChars="200"/>
        <w:rPr>
          <w:rFonts w:ascii="Times New Roman" w:hAnsi="Times New Roman" w:cs="仿宋_GB2312"/>
          <w:sz w:val="32"/>
          <w:szCs w:val="32"/>
        </w:rPr>
      </w:pPr>
      <w:bookmarkStart w:id="86" w:name="第七十九条"/>
      <w:bookmarkEnd w:id="86"/>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国家鼓励传染病防治用药品、医疗器械的研制和创新，对防治传染病急需的药品、医疗器械予以优先审评审批。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因重大传染病疫情医疗救治紧急需要，医师可以按照国家统一制定的诊疗方案，在一定范围和期限内采用药品说明书中未明确的药品用法进行救治。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重大传染病疫情，构成特别重大突发公共卫生事件的，国务院卫生健康主管部门根据传染病预防、控制和医疗救治需要提出紧急使用药物的建议，经国务院药品监督管理部门组织论证同意后可以在一定范围和期限内紧急使用。</w:t>
      </w:r>
    </w:p>
    <w:p>
      <w:pPr>
        <w:ind w:firstLine="640" w:firstLineChars="200"/>
        <w:rPr>
          <w:rFonts w:ascii="Times New Roman" w:hAnsi="Times New Roman" w:cs="仿宋_GB2312"/>
          <w:sz w:val="32"/>
          <w:szCs w:val="32"/>
        </w:rPr>
      </w:pPr>
      <w:bookmarkStart w:id="87" w:name="第八十条"/>
      <w:bookmarkEnd w:id="87"/>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国家建立重大传染病疫情心理援助制度。县级以上地方人民政府应当组织专业力量，定期开展培训和演练；发生重大传染病疫情时，对传染病患者、接受医学观察的人员、病亡者家属、相关工作人员等重点人群以及社会公众及时提供心理疏导和心理干预等服务。</w:t>
      </w:r>
    </w:p>
    <w:p>
      <w:pPr>
        <w:rPr>
          <w:rFonts w:ascii="Times New Roman" w:eastAsia="宋体" w:hAnsi="Times New Roman" w:cs="宋体"/>
          <w:szCs w:val="32"/>
        </w:rPr>
      </w:pPr>
    </w:p>
    <w:p>
      <w:pPr>
        <w:jc w:val="center"/>
        <w:rPr>
          <w:rFonts w:ascii="Times New Roman" w:eastAsia="黑体" w:hAnsi="Times New Roman" w:cs="黑体"/>
          <w:szCs w:val="32"/>
        </w:rPr>
      </w:pPr>
      <w:bookmarkStart w:id="88" w:name="第六章 保障措施"/>
      <w:bookmarkEnd w:id="88"/>
      <w:r>
        <w:rPr>
          <w:rFonts w:ascii="Times New Roman" w:eastAsia="黑体" w:hAnsi="Times New Roman" w:cs="黑体" w:hint="eastAsia"/>
          <w:szCs w:val="32"/>
        </w:rPr>
        <w:t>第六章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9" w:name="第八十一条"/>
      <w:bookmarkEnd w:id="89"/>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国家将传染病防治工作纳入国民经济和社会发展规划，县级以上地方人民政府将传染病防治工作纳入本行政区域的国民经济和社会发展规划。</w:t>
      </w:r>
    </w:p>
    <w:p>
      <w:pPr>
        <w:ind w:firstLine="640" w:firstLineChars="200"/>
        <w:rPr>
          <w:rFonts w:ascii="Times New Roman" w:hAnsi="Times New Roman" w:cs="仿宋_GB2312"/>
          <w:sz w:val="32"/>
          <w:szCs w:val="32"/>
        </w:rPr>
      </w:pPr>
      <w:bookmarkStart w:id="90" w:name="第八十二条"/>
      <w:bookmarkEnd w:id="90"/>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县级以上地方人民政府按照本级政府职责，负责本行政区域传染病预防、控制工作经费。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国务院卫生健康主管部门、疾病预防控制部门会同国务院有关部门，根据传染病流行趋势，确定全国传染病预防、监测、预测、预警、控制、救治、监督检查等项目。各级财政按照事权划分做好经费保障。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人民政府根据本行政区域传染病流行趋势，在国务院卫生健康主管部门、疾病预防控制部门确定的项目基础上，确定传染病预防、监测、检测、风险评估、预测、预警、控制、救治、监督检查等项目，并保障项目的实施经费。</w:t>
      </w:r>
    </w:p>
    <w:p>
      <w:pPr>
        <w:ind w:firstLine="640" w:firstLineChars="200"/>
        <w:rPr>
          <w:rFonts w:ascii="Times New Roman" w:hAnsi="Times New Roman" w:cs="仿宋_GB2312"/>
          <w:sz w:val="32"/>
          <w:szCs w:val="32"/>
        </w:rPr>
      </w:pPr>
      <w:bookmarkStart w:id="91" w:name="第八十三条"/>
      <w:bookmarkEnd w:id="91"/>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县级以上人民政府应当按照规定落实疾病预防控制机构基本建设、设备购置、学科建设、人才培养等相关经费；对其他医疗卫生机构承担疾病预防控制任务所需经费按照规定予以保障。</w:t>
      </w:r>
    </w:p>
    <w:p>
      <w:pPr>
        <w:ind w:firstLine="640" w:firstLineChars="200"/>
        <w:rPr>
          <w:rFonts w:ascii="Times New Roman" w:hAnsi="Times New Roman" w:cs="仿宋_GB2312"/>
          <w:sz w:val="32"/>
          <w:szCs w:val="32"/>
        </w:rPr>
      </w:pPr>
      <w:bookmarkStart w:id="92" w:name="第八十四条"/>
      <w:bookmarkEnd w:id="92"/>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国家加强基层传染病防治体系建设，扶持欠发达地区、民族地区和边境地区的传染病防治工作。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地方各级人民政府应当保障基层传染病预防、控制工作的必要经费。</w:t>
      </w:r>
    </w:p>
    <w:p>
      <w:pPr>
        <w:ind w:firstLine="640" w:firstLineChars="200"/>
        <w:rPr>
          <w:rFonts w:ascii="Times New Roman" w:hAnsi="Times New Roman" w:cs="仿宋_GB2312"/>
          <w:sz w:val="32"/>
          <w:szCs w:val="32"/>
        </w:rPr>
      </w:pPr>
      <w:bookmarkStart w:id="93" w:name="第八十五条"/>
      <w:bookmarkEnd w:id="93"/>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国家加强医疗机构疾病预防控制能力建设，持续提升传染病专科医院、综合医院的传染病监测、检验检测、诊断和救治、科学研究等能力和水平。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国家创新医防协同、医防融合机制，推进医疗机构与疾病预防控制机构深度协作。</w:t>
      </w:r>
    </w:p>
    <w:p>
      <w:pPr>
        <w:ind w:firstLine="640" w:firstLineChars="200"/>
        <w:rPr>
          <w:rFonts w:ascii="Times New Roman" w:hAnsi="Times New Roman" w:cs="仿宋_GB2312"/>
          <w:sz w:val="32"/>
          <w:szCs w:val="32"/>
        </w:rPr>
      </w:pPr>
      <w:bookmarkStart w:id="94" w:name="第八十六条"/>
      <w:bookmarkEnd w:id="94"/>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国家加强传染病防治人才队伍建设，推动传染病防治相关学科建设。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开设医学专业的院校应当加强预防医学教育和科学研究，对在校医学专业学生以及其他与传染病防治相关的人员进行预防医学教育和培训，为传染病防治工作提供专业技术支持。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疾病预防控制机构、医疗机构等应当定期对其工作人员进行传染病防治知识、技能的培训。</w:t>
      </w:r>
    </w:p>
    <w:p>
      <w:pPr>
        <w:ind w:firstLine="640" w:firstLineChars="200"/>
        <w:rPr>
          <w:rFonts w:ascii="Times New Roman" w:hAnsi="Times New Roman" w:cs="仿宋_GB2312"/>
          <w:sz w:val="32"/>
          <w:szCs w:val="32"/>
        </w:rPr>
      </w:pPr>
      <w:bookmarkStart w:id="95" w:name="第八十七条"/>
      <w:bookmarkEnd w:id="95"/>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县级以上人民政府应当加强疾病预防控制信息化建设，将其纳入全民健康信息化建设。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县级以上人民政府应当建立传染病预防控制信息共享机制，利用全民健康信息平台、政务数据共享平台、应急管理信息系统等，共享并综合应用相关数据。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国家加强传染病防治相关网络安全和数据安全管理工作，提高技术防范水平。</w:t>
      </w:r>
    </w:p>
    <w:p>
      <w:pPr>
        <w:ind w:firstLine="640" w:firstLineChars="200"/>
        <w:rPr>
          <w:rFonts w:ascii="Times New Roman" w:hAnsi="Times New Roman" w:cs="仿宋_GB2312"/>
          <w:sz w:val="32"/>
          <w:szCs w:val="32"/>
        </w:rPr>
      </w:pPr>
      <w:bookmarkStart w:id="96" w:name="第八十八条"/>
      <w:bookmarkEnd w:id="96"/>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对符合国家规定的传染病医疗费用，基本医疗保险按照规定予以支付。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对患者、疑似患者治疗甲类传染病以及依照本法规定采取甲类传染病预防、控制措施的传染病的医疗费用，基本医疗保险、大病保险、医疗救助等按照规定支付后，其个人负担部分，政府按照规定予以补助。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国家对患有特定传染病的困难人群实行医疗救助，减免医疗费用。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国家鼓励商业保险机构开发传染病防治相关保险产品。</w:t>
      </w:r>
    </w:p>
    <w:p>
      <w:pPr>
        <w:ind w:firstLine="640" w:firstLineChars="200"/>
        <w:rPr>
          <w:rFonts w:ascii="Times New Roman" w:hAnsi="Times New Roman" w:cs="仿宋_GB2312"/>
          <w:sz w:val="32"/>
          <w:szCs w:val="32"/>
        </w:rPr>
      </w:pPr>
      <w:bookmarkStart w:id="97" w:name="第八十九条"/>
      <w:bookmarkEnd w:id="97"/>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国家建立健全公共卫生应急物资保障体系，提高传染病疫情防控应急物资保障水平，县级以上人民政府发展改革部门统筹防控应急物资保障工作。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国家加强医药储备，将传染病防治相关药品、医疗器械、卫生防护用品等物资纳入公共卫生应急物资保障体系，实行中央和地方两级储备。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国务院工业和信息化部门会同国务院有关部门，根据传染病预防、控制和公共卫生应急准备的需要，加强医药实物储备、产能储备、技术储备，指导地方开展医药储备工作，完善储备调整、调用和轮换机制。</w:t>
      </w:r>
    </w:p>
    <w:p>
      <w:pPr>
        <w:ind w:firstLine="640" w:firstLineChars="200"/>
        <w:rPr>
          <w:rFonts w:ascii="Times New Roman" w:hAnsi="Times New Roman" w:cs="仿宋_GB2312"/>
          <w:sz w:val="32"/>
          <w:szCs w:val="32"/>
        </w:rPr>
      </w:pPr>
      <w:bookmarkStart w:id="98" w:name="第九十条"/>
      <w:bookmarkEnd w:id="98"/>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国家建立少见罕见传染病和境内已消除的传染病防治能力储备机制，支持相关疾病预防控制机构、医疗机构、科研机构持续开展相关培训、基础性和应用性研究、现场防治等工作，支持相关专家参与国际防控工作，持续保持对上述传染病进行识别、检验检测、诊断和救治的能力。</w:t>
      </w:r>
    </w:p>
    <w:p>
      <w:pPr>
        <w:ind w:firstLine="640" w:firstLineChars="200"/>
        <w:rPr>
          <w:rFonts w:ascii="Times New Roman" w:hAnsi="Times New Roman" w:cs="仿宋_GB2312"/>
          <w:sz w:val="32"/>
          <w:szCs w:val="32"/>
        </w:rPr>
      </w:pPr>
      <w:bookmarkStart w:id="99" w:name="第九十一条"/>
      <w:bookmarkEnd w:id="99"/>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对从事传染病预防、医疗、科研、教学和现场处理疫情的人员，以及在生产、工作中接触传染病病原体的其他人员，按照国家规定采取有效的卫生防护措施和医疗保健措施，并给予适当的津贴。</w:t>
      </w:r>
    </w:p>
    <w:p>
      <w:pPr>
        <w:rPr>
          <w:rFonts w:ascii="Times New Roman" w:eastAsia="宋体" w:hAnsi="Times New Roman" w:cs="宋体"/>
          <w:szCs w:val="32"/>
        </w:rPr>
      </w:pPr>
    </w:p>
    <w:p>
      <w:pPr>
        <w:jc w:val="center"/>
        <w:rPr>
          <w:rFonts w:ascii="Times New Roman" w:eastAsia="黑体" w:hAnsi="Times New Roman" w:cs="黑体"/>
          <w:szCs w:val="32"/>
        </w:rPr>
      </w:pPr>
      <w:bookmarkStart w:id="100" w:name="第七章 监督管理"/>
      <w:bookmarkEnd w:id="100"/>
      <w:r>
        <w:rPr>
          <w:rFonts w:ascii="Times New Roman" w:eastAsia="黑体" w:hAnsi="Times New Roman" w:cs="黑体" w:hint="eastAsia"/>
          <w:szCs w:val="32"/>
        </w:rPr>
        <w:t>第七章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1" w:name="第九十二条"/>
      <w:bookmarkEnd w:id="101"/>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县级以上人民政府应当定期研究部署重大传染病疫情防控等疾病预防控制工作，定期向社会发布传染病防治工作报告，向本级人民代表大会常务委员会报告传染病防治工作，依法接受监督。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对下级人民政府履行传染病防治职责进行监督。地方人民政府未履行传染病防治职责的，上级人民政府可以对其主要负责人进行约谈。被约谈的地方人民政府应当立即采取措施进行整改，约谈和整改情况应当纳入地方人民政府工作评议、考核记录。履行传染病防治职责不力、失职失责，造成严重后果或者恶劣影响的，依法进行问责。</w:t>
      </w:r>
    </w:p>
    <w:p>
      <w:pPr>
        <w:ind w:firstLine="640" w:firstLineChars="200"/>
        <w:rPr>
          <w:rFonts w:ascii="Times New Roman" w:hAnsi="Times New Roman" w:cs="仿宋_GB2312"/>
          <w:sz w:val="32"/>
          <w:szCs w:val="32"/>
        </w:rPr>
      </w:pPr>
      <w:bookmarkStart w:id="102" w:name="第九十三条"/>
      <w:bookmarkEnd w:id="102"/>
      <w:r>
        <w:rPr>
          <w:rFonts w:ascii="Times New Roman" w:eastAsia="黑体" w:hAnsi="Times New Roman" w:cs="黑体" w:hint="eastAsia"/>
          <w:sz w:val="32"/>
          <w:szCs w:val="32"/>
        </w:rPr>
        <w:t>第九十三条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县级以上人民政府疾病预防控制部门对传染病防治工作履行下列监督检查职责：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（一）对下级人民政府疾病预防控制部门履行本法规定的职责进行监督检查；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（二）对疾病预防控制机构、医疗机构、采供血机构的传染病预防、控制工作进行监督检查；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（三）对用于传染病防治的消毒产品及其生产企业、饮用水供水单位以及涉及饮用水卫生安全的产品进行监督检查；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（四）对公共场所、学校、托育机构的卫生条件和传染病预防、控制措施进行监督检查。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县级以上人民政府卫生健康、疾病预防控制等部门依据职责对病原微生物菌（毒）种和传染病检测样本的采集、保藏、提供、携带、运输、使用进行监督检查。</w:t>
      </w:r>
    </w:p>
    <w:p>
      <w:pPr>
        <w:ind w:firstLine="640" w:firstLineChars="200"/>
        <w:rPr>
          <w:rFonts w:ascii="Times New Roman" w:hAnsi="Times New Roman" w:cs="仿宋_GB2312"/>
          <w:sz w:val="32"/>
          <w:szCs w:val="32"/>
        </w:rPr>
      </w:pPr>
      <w:bookmarkStart w:id="103" w:name="第九十四条"/>
      <w:bookmarkEnd w:id="103"/>
      <w:r>
        <w:rPr>
          <w:rFonts w:ascii="Times New Roman" w:eastAsia="黑体" w:hAnsi="Times New Roman" w:cs="黑体" w:hint="eastAsia"/>
          <w:sz w:val="32"/>
          <w:szCs w:val="32"/>
        </w:rPr>
        <w:t>第九十四条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疾病预防控制部门在履行监督检查职责时，有权进入传染病疫情发生现场及相关单位，开展查阅或者复制有关资料、采集样本、制作现场笔录等调查取证工作。被检查单位应当予以配合，不得拒绝、阻挠。</w:t>
      </w:r>
    </w:p>
    <w:p>
      <w:pPr>
        <w:ind w:firstLine="640" w:firstLineChars="200"/>
        <w:rPr>
          <w:rFonts w:ascii="Times New Roman" w:hAnsi="Times New Roman" w:cs="仿宋_GB2312"/>
          <w:sz w:val="32"/>
          <w:szCs w:val="32"/>
        </w:rPr>
      </w:pPr>
      <w:bookmarkStart w:id="104" w:name="第九十五条"/>
      <w:bookmarkEnd w:id="104"/>
      <w:r>
        <w:rPr>
          <w:rFonts w:ascii="Times New Roman" w:eastAsia="黑体" w:hAnsi="Times New Roman" w:cs="黑体" w:hint="eastAsia"/>
          <w:sz w:val="32"/>
          <w:szCs w:val="32"/>
        </w:rPr>
        <w:t>第九十五条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疾病预防控制部门在履行监督检查职责时，发现可能被传染病病原体污染的公共饮用水源、食品以及相关物品，如不及时采取控制措施可能导致传染病传播、暴发、流行的，应当采取封闭公共饮用水源、封存食品以及相关物品或者暂停销售的临时控制措施，并予以检验或者进行消毒处理。经检验，对被污染的食品，应当予以销毁；对未被污染的食品或者经消毒处理后可以使用的物品，应当及时解除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根据县级以上地方人民政府采取的传染病预防、控制措施，市场监督管理部门可以采取封存或者暂停销售可能导致传染病传播、暴发、流行的食品以及相关物品等措施。</w:t>
      </w:r>
    </w:p>
    <w:p>
      <w:pPr>
        <w:ind w:firstLine="640" w:firstLineChars="200"/>
        <w:rPr>
          <w:rFonts w:ascii="Times New Roman" w:hAnsi="Times New Roman" w:cs="仿宋_GB2312"/>
          <w:sz w:val="32"/>
          <w:szCs w:val="32"/>
        </w:rPr>
      </w:pPr>
      <w:bookmarkStart w:id="105" w:name="第九十六条"/>
      <w:bookmarkEnd w:id="105"/>
      <w:r>
        <w:rPr>
          <w:rFonts w:ascii="Times New Roman" w:eastAsia="黑体" w:hAnsi="Times New Roman" w:cs="黑体" w:hint="eastAsia"/>
          <w:sz w:val="32"/>
          <w:szCs w:val="32"/>
        </w:rPr>
        <w:t>第九十六条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县级以上人民政府卫生健康主管部门、疾病预防控制部门工作人员依法执行职务时，应当不少于两人，并出示执法证件，填写执法文书。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执法文书经核对无误后，应当由执法人员和当事人签名。当事人拒绝签名的，执法人员应当注明情况。</w:t>
      </w:r>
    </w:p>
    <w:p>
      <w:pPr>
        <w:ind w:firstLine="640" w:firstLineChars="200"/>
        <w:rPr>
          <w:rFonts w:ascii="Times New Roman" w:hAnsi="Times New Roman" w:cs="仿宋_GB2312"/>
          <w:sz w:val="32"/>
          <w:szCs w:val="32"/>
        </w:rPr>
      </w:pPr>
      <w:bookmarkStart w:id="106" w:name="第九十七条"/>
      <w:bookmarkEnd w:id="106"/>
      <w:r>
        <w:rPr>
          <w:rFonts w:ascii="Times New Roman" w:eastAsia="黑体" w:hAnsi="Times New Roman" w:cs="黑体" w:hint="eastAsia"/>
          <w:sz w:val="32"/>
          <w:szCs w:val="32"/>
        </w:rPr>
        <w:t>第九十七条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县级以上人民政府卫生健康主管部门、疾病预防控制部门应当依法建立健全内部监督制度，对其工作人员依据法定职权和程序履行职责的情况进行监督。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上级人民政府卫生健康主管部门、疾病预防控制部门发现下级人民政府卫生健康主管部门、疾病预防控制部门不及时处理职责范围内的事项或者不履行职责的，应当责令纠正或者直接予以处理。</w:t>
      </w:r>
    </w:p>
    <w:p>
      <w:pPr>
        <w:ind w:firstLine="640" w:firstLineChars="200"/>
        <w:rPr>
          <w:rFonts w:ascii="Times New Roman" w:hAnsi="Times New Roman" w:cs="仿宋_GB2312"/>
          <w:sz w:val="32"/>
          <w:szCs w:val="32"/>
        </w:rPr>
      </w:pPr>
      <w:bookmarkStart w:id="107" w:name="第九十八条"/>
      <w:bookmarkEnd w:id="107"/>
      <w:r>
        <w:rPr>
          <w:rFonts w:ascii="Times New Roman" w:eastAsia="黑体" w:hAnsi="Times New Roman" w:cs="黑体" w:hint="eastAsia"/>
          <w:sz w:val="32"/>
          <w:szCs w:val="32"/>
        </w:rPr>
        <w:t>第九十八条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县级以上人民政府卫生健康主管部门、疾病预防控制部门和其他有关部门应当依法履行职责，自觉接受社会监督。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对违反本法规定的行为，有权向县级以上人民政府及其卫生健康主管部门、疾病预防控制部门和有关机关举报。接到举报的机关应当及时调查、处理。对查证属实的举报，按照规定给予举报人奖励。县级以上人民政府及其卫生健康主管部门、疾病预防控制部门和有关机关应当对举报人的信息予以保密，保护举报人的合法权益。</w:t>
      </w:r>
    </w:p>
    <w:p>
      <w:pPr>
        <w:ind w:firstLine="640" w:firstLineChars="200"/>
        <w:rPr>
          <w:rFonts w:ascii="Times New Roman" w:hAnsi="Times New Roman" w:cs="仿宋_GB2312"/>
          <w:sz w:val="32"/>
          <w:szCs w:val="32"/>
        </w:rPr>
      </w:pPr>
      <w:bookmarkStart w:id="108" w:name="第九十九条"/>
      <w:bookmarkEnd w:id="108"/>
      <w:r>
        <w:rPr>
          <w:rFonts w:ascii="Times New Roman" w:eastAsia="黑体" w:hAnsi="Times New Roman" w:cs="黑体" w:hint="eastAsia"/>
          <w:sz w:val="32"/>
          <w:szCs w:val="32"/>
        </w:rPr>
        <w:t>第九十九条</w:t>
      </w:r>
      <w:r>
        <w:rPr>
          <w:rFonts w:ascii="Times New Roman" w:hAnsi="Times New Roman" w:cs="仿宋_GB2312" w:hint="eastAsia"/>
          <w:sz w:val="32"/>
          <w:szCs w:val="32"/>
        </w:rPr>
        <w:t>　</w:t>
      </w:r>
      <w:r>
        <w:rPr>
          <w:rFonts w:ascii="Times New Roman" w:hAnsi="Times New Roman" w:cs="仿宋_GB2312" w:hint="eastAsia"/>
          <w:sz w:val="32"/>
          <w:szCs w:val="32"/>
        </w:rPr>
        <w:t>卫生健康、疾病预防控制等部门发现涉嫌传染病防治相关犯罪的，应当按照有关规定及时将案件移送公安机关。对移送的案件，公安机关应当及时审查处理。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对依法不需要追究刑事责任或者免予刑事处罚，但依法应当追究行政责任的，公安机关、人民检察院、人民法院应当及时将案件移送卫生健康、疾病预防控制等部门，有关部门应当依法处理。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公安机关、人民检察院、人民法院商请卫生健康、疾病预防控制等部门提供检验检测结论、认定意见以及对涉案物品进行无害化处置等协助的，有关部门应当及时予以协助。</w:t>
      </w:r>
    </w:p>
    <w:p>
      <w:pPr>
        <w:rPr>
          <w:rFonts w:ascii="Times New Roman" w:eastAsia="宋体" w:hAnsi="Times New Roman" w:cs="宋体"/>
          <w:szCs w:val="32"/>
        </w:rPr>
      </w:pPr>
    </w:p>
    <w:p>
      <w:pPr>
        <w:jc w:val="center"/>
        <w:rPr>
          <w:rFonts w:ascii="Times New Roman" w:eastAsia="黑体" w:hAnsi="Times New Roman" w:cs="黑体"/>
          <w:szCs w:val="32"/>
        </w:rPr>
      </w:pPr>
      <w:bookmarkStart w:id="109" w:name="第八章 法律责任"/>
      <w:bookmarkEnd w:id="109"/>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0" w:name="第一百条"/>
      <w:bookmarkEnd w:id="110"/>
      <w:r>
        <w:rPr>
          <w:rFonts w:ascii="Times New Roman" w:eastAsia="黑体" w:hAnsi="Times New Roman" w:cs="黑体" w:hint="eastAsia"/>
          <w:sz w:val="32"/>
          <w:szCs w:val="32"/>
        </w:rPr>
        <w:t>第一百条</w:t>
      </w:r>
      <w:r>
        <w:rPr>
          <w:rFonts w:ascii="Times New Roman" w:hAnsi="Times New Roman" w:cs="仿宋_GB2312" w:hint="eastAsia"/>
          <w:sz w:val="32"/>
          <w:szCs w:val="32"/>
        </w:rPr>
        <w:t>　</w:t>
      </w:r>
      <w:r>
        <w:rPr>
          <w:rFonts w:ascii="Times New Roman" w:hAnsi="Times New Roman" w:cs="仿宋_GB2312" w:hint="eastAsia"/>
          <w:sz w:val="32"/>
          <w:szCs w:val="32"/>
        </w:rPr>
        <w:t>违反本法规定，地方各级人民政府未依法履行报告职责，隐瞒、谎报、缓报、漏报传染病疫情，干预传染病疫情报告，或者在传染病暴发、流行时未依法组织救治、采取控制措施的，由上级人民政府责令改正，通报批评；情节严重的，对负有责任的领导人员和直接责任人员依法给予处分。</w:t>
      </w:r>
    </w:p>
    <w:p>
      <w:pPr>
        <w:ind w:firstLine="640" w:firstLineChars="200"/>
        <w:rPr>
          <w:rFonts w:ascii="Times New Roman" w:hAnsi="Times New Roman" w:cs="仿宋_GB2312"/>
          <w:sz w:val="32"/>
          <w:szCs w:val="32"/>
        </w:rPr>
      </w:pPr>
      <w:bookmarkStart w:id="111" w:name="第一百零一条"/>
      <w:bookmarkEnd w:id="111"/>
      <w:r>
        <w:rPr>
          <w:rFonts w:ascii="Times New Roman" w:eastAsia="黑体" w:hAnsi="Times New Roman" w:cs="黑体" w:hint="eastAsia"/>
          <w:sz w:val="32"/>
          <w:szCs w:val="32"/>
        </w:rPr>
        <w:t>第一百零一条</w:t>
      </w:r>
      <w:r>
        <w:rPr>
          <w:rFonts w:ascii="Times New Roman" w:hAnsi="Times New Roman" w:cs="仿宋_GB2312" w:hint="eastAsia"/>
          <w:sz w:val="32"/>
          <w:szCs w:val="32"/>
        </w:rPr>
        <w:t>　</w:t>
      </w:r>
      <w:r>
        <w:rPr>
          <w:rFonts w:ascii="Times New Roman" w:hAnsi="Times New Roman" w:cs="仿宋_GB2312" w:hint="eastAsia"/>
          <w:sz w:val="32"/>
          <w:szCs w:val="32"/>
        </w:rPr>
        <w:t>违反本法规定，县级以上人民政府卫生健康主管部门、疾病预防控制部门有下列情形之一的，由本级人民政府或者上级人民政府卫生健康主管部门、疾病预防控制部门责令改正，通报批评；情节严重的，对负有责任的领导人员和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（一）未依法履行传染病疫情通报、报告或者公布职责，隐瞒、谎报、缓报、漏报传染病疫情，或者干预传染病疫情报告；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（二）发生或者可能发生传染病传播时未依法采取预防、控制措施；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（三）未依法履行监督检查职责，或者发现违法行为不及时查处；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（四）未及时调查、处理对下级人民政府卫生健康主管部门、疾病预防控制部门不履行传染病防治职责的举报；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（五）违反本法规定的其他失职、渎职行为。</w:t>
      </w:r>
    </w:p>
    <w:p>
      <w:pPr>
        <w:ind w:firstLine="640" w:firstLineChars="200"/>
        <w:rPr>
          <w:rFonts w:ascii="Times New Roman" w:hAnsi="Times New Roman" w:cs="仿宋_GB2312"/>
          <w:sz w:val="32"/>
          <w:szCs w:val="32"/>
        </w:rPr>
      </w:pPr>
      <w:bookmarkStart w:id="112" w:name="第一百零二条"/>
      <w:bookmarkEnd w:id="112"/>
      <w:r>
        <w:rPr>
          <w:rFonts w:ascii="Times New Roman" w:eastAsia="黑体" w:hAnsi="Times New Roman" w:cs="黑体" w:hint="eastAsia"/>
          <w:sz w:val="32"/>
          <w:szCs w:val="32"/>
        </w:rPr>
        <w:t>第一百零二条</w:t>
      </w:r>
      <w:r>
        <w:rPr>
          <w:rFonts w:ascii="Times New Roman" w:hAnsi="Times New Roman" w:cs="仿宋_GB2312" w:hint="eastAsia"/>
          <w:sz w:val="32"/>
          <w:szCs w:val="32"/>
        </w:rPr>
        <w:t>　</w:t>
      </w:r>
      <w:r>
        <w:rPr>
          <w:rFonts w:ascii="Times New Roman" w:hAnsi="Times New Roman" w:cs="仿宋_GB2312" w:hint="eastAsia"/>
          <w:sz w:val="32"/>
          <w:szCs w:val="32"/>
        </w:rPr>
        <w:t>违反本法规定，县级以上人民政府有关部门未依法履行传染病防治、疫情通报和保障职责的，由本级人民政府或者上级人民政府有关部门责令改正，通报批评；情节严重的，对负有责任的领导人员和直接责任人员依法给予处分。</w:t>
      </w:r>
    </w:p>
    <w:p>
      <w:pPr>
        <w:ind w:firstLine="640" w:firstLineChars="200"/>
        <w:rPr>
          <w:rFonts w:ascii="Times New Roman" w:hAnsi="Times New Roman" w:cs="仿宋_GB2312"/>
          <w:sz w:val="32"/>
          <w:szCs w:val="32"/>
        </w:rPr>
      </w:pPr>
      <w:bookmarkStart w:id="113" w:name="第一百零三条"/>
      <w:bookmarkEnd w:id="113"/>
      <w:r>
        <w:rPr>
          <w:rFonts w:ascii="Times New Roman" w:eastAsia="黑体" w:hAnsi="Times New Roman" w:cs="黑体" w:hint="eastAsia"/>
          <w:sz w:val="32"/>
          <w:szCs w:val="32"/>
        </w:rPr>
        <w:t>第一百零三条</w:t>
      </w:r>
      <w:r>
        <w:rPr>
          <w:rFonts w:ascii="Times New Roman" w:hAnsi="Times New Roman" w:cs="仿宋_GB2312" w:hint="eastAsia"/>
          <w:sz w:val="32"/>
          <w:szCs w:val="32"/>
        </w:rPr>
        <w:t>　</w:t>
      </w:r>
      <w:r>
        <w:rPr>
          <w:rFonts w:ascii="Times New Roman" w:hAnsi="Times New Roman" w:cs="仿宋_GB2312" w:hint="eastAsia"/>
          <w:sz w:val="32"/>
          <w:szCs w:val="32"/>
        </w:rPr>
        <w:t>违反本法规定，疾病预防控制机构有下列情形之一的，由县级以上人民政府疾病预防控制部门责令改正，给予警告或者通报批评，对直接负责的主管人员和其他直接责任人员依法给予处分，并可以由原发证部门依法吊销有关责任人员的执业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（一）未依法履行传染病监测、疫情风险评估职责；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（二）未依法履行传染病疫情报告职责，隐瞒、谎报、缓报、漏报传染病疫情，或者干预传染病疫情报告；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（三）未主动收集传染病疫情信息，或者对传染病疫情信息和疫情报告未及时进行分析、调查、核实；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（四）发现传染病疫情或者接到传染病疫情报告时，未依据职责及时采取本法规定的措施；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（五）未遵守国家有关规定，导致因使用血液制品引起经血液传播疾病的发生。</w:t>
      </w:r>
    </w:p>
    <w:p>
      <w:pPr>
        <w:ind w:firstLine="640" w:firstLineChars="200"/>
        <w:rPr>
          <w:rFonts w:ascii="Times New Roman" w:hAnsi="Times New Roman" w:cs="仿宋_GB2312"/>
          <w:sz w:val="32"/>
          <w:szCs w:val="32"/>
        </w:rPr>
      </w:pPr>
      <w:bookmarkStart w:id="114" w:name="第一百零四条"/>
      <w:bookmarkEnd w:id="114"/>
      <w:r>
        <w:rPr>
          <w:rFonts w:ascii="Times New Roman" w:eastAsia="黑体" w:hAnsi="Times New Roman" w:cs="黑体" w:hint="eastAsia"/>
          <w:sz w:val="32"/>
          <w:szCs w:val="32"/>
        </w:rPr>
        <w:t>第一百零四条</w:t>
      </w:r>
      <w:r>
        <w:rPr>
          <w:rFonts w:ascii="Times New Roman" w:hAnsi="Times New Roman" w:cs="仿宋_GB2312" w:hint="eastAsia"/>
          <w:sz w:val="32"/>
          <w:szCs w:val="32"/>
        </w:rPr>
        <w:t>　</w:t>
      </w:r>
      <w:r>
        <w:rPr>
          <w:rFonts w:ascii="Times New Roman" w:hAnsi="Times New Roman" w:cs="仿宋_GB2312" w:hint="eastAsia"/>
          <w:sz w:val="32"/>
          <w:szCs w:val="32"/>
        </w:rPr>
        <w:t>违反本法规定，医疗机构有下列情形之一的，由县级以上人民政府疾病预防控制部门责令改正，给予警告或者通报批评，可以并处十万元以下罚款；情节严重的，可以由原发证部门或者原备案部门依法吊销医疗机构执业许可证或者责令停止执业活动，对直接负责的主管人员和其他直接责任人员依法给予处分，并可以由原发证部门责令有关责任人员暂停六个月以上一年以下执业活动直至依法吊销执业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（一）未按照规定承担本机构的传染病预防、控制工作，医疗机构感染控制任务或者责任区域内的传染病预防工作；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（二）未按照规定报告传染病疫情，隐瞒、谎报、缓报、漏报传染病疫情，或者干预传染病疫情报告；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（三）未按照规定对本机构内被传染病病原体污染的场所、物品以及医疗废物、医疗污水实施消毒或者无害化处置。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违反本法规定，医疗机构有下列情形之一的，由县级以上人民政府卫生健康主管部门依照前款规定给予行政处罚，对直接负责的主管人员和其他直接责任人员依法给予处分：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（一）发现传染病疫情时，未按照规定对传染病患者、疑似患者提供医疗救护、现场救援、接诊治疗、转诊，或者拒绝接受转诊；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（二）未遵守国家有关规定，导致因输入血液、使用血液制品引起经血液传播疾病的发生。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医疗机构未按照规定对使用的医疗器械进行消毒或者灭菌，或者对按照规定一次性使用的医疗器械使用后未予以销毁、再次使用的，依照有关医疗器械管理的法律、行政法规规定追究法律责任。</w:t>
      </w:r>
    </w:p>
    <w:p>
      <w:pPr>
        <w:ind w:firstLine="640" w:firstLineChars="200"/>
        <w:rPr>
          <w:rFonts w:ascii="Times New Roman" w:hAnsi="Times New Roman" w:cs="仿宋_GB2312"/>
          <w:sz w:val="32"/>
          <w:szCs w:val="32"/>
        </w:rPr>
      </w:pPr>
      <w:bookmarkStart w:id="115" w:name="第一百零五条"/>
      <w:bookmarkEnd w:id="115"/>
      <w:r>
        <w:rPr>
          <w:rFonts w:ascii="Times New Roman" w:eastAsia="黑体" w:hAnsi="Times New Roman" w:cs="黑体" w:hint="eastAsia"/>
          <w:sz w:val="32"/>
          <w:szCs w:val="32"/>
        </w:rPr>
        <w:t>第一百零五条</w:t>
      </w:r>
      <w:r>
        <w:rPr>
          <w:rFonts w:ascii="Times New Roman" w:hAnsi="Times New Roman" w:cs="仿宋_GB2312" w:hint="eastAsia"/>
          <w:sz w:val="32"/>
          <w:szCs w:val="32"/>
        </w:rPr>
        <w:t>　</w:t>
      </w:r>
      <w:r>
        <w:rPr>
          <w:rFonts w:ascii="Times New Roman" w:hAnsi="Times New Roman" w:cs="仿宋_GB2312" w:hint="eastAsia"/>
          <w:sz w:val="32"/>
          <w:szCs w:val="32"/>
        </w:rPr>
        <w:t>违反本法规定，采供血机构未按照规定报告传染病疫情，隐瞒、谎报、缓报、漏报传染病疫情，或者干预传染病疫情报告的，由县级以上人民政府疾病预防控制部门责令改正，给予警告或者通报批评，可以并处十万元以下罚款；情节严重的，可以由原发证部门依法吊销采供血机构的执业许可证，对直接负责的主管人员和其他直接责任人员依法给予处分，并可以由原发证部门责令有关责任人员暂停六个月以上一年以下执业活动直至依法吊销执业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采供血机构未执行国家有关规定，导致因输入血液引起经血液传播疾病发生的，由县级以上人民政府卫生健康主管部门依照前款规定给予行政处罚，对直接负责的主管人员和其他直接责任人员依法给予处分。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非法采集血液或者组织他人出卖血液的，由县级以上人民政府卫生健康主管部门责令停止违法行为，没收违法所得，并处五万元以上五十万元以下罚款。</w:t>
      </w:r>
    </w:p>
    <w:p>
      <w:pPr>
        <w:ind w:firstLine="640" w:firstLineChars="200"/>
        <w:rPr>
          <w:rFonts w:ascii="Times New Roman" w:hAnsi="Times New Roman" w:cs="仿宋_GB2312"/>
          <w:sz w:val="32"/>
          <w:szCs w:val="32"/>
        </w:rPr>
      </w:pPr>
      <w:bookmarkStart w:id="116" w:name="第一百零六条"/>
      <w:bookmarkEnd w:id="116"/>
      <w:r>
        <w:rPr>
          <w:rFonts w:ascii="Times New Roman" w:eastAsia="黑体" w:hAnsi="Times New Roman" w:cs="黑体" w:hint="eastAsia"/>
          <w:sz w:val="32"/>
          <w:szCs w:val="32"/>
        </w:rPr>
        <w:t>第一百零六条</w:t>
      </w:r>
      <w:r>
        <w:rPr>
          <w:rFonts w:ascii="Times New Roman" w:hAnsi="Times New Roman" w:cs="仿宋_GB2312" w:hint="eastAsia"/>
          <w:sz w:val="32"/>
          <w:szCs w:val="32"/>
        </w:rPr>
        <w:t>　</w:t>
      </w:r>
      <w:r>
        <w:rPr>
          <w:rFonts w:ascii="Times New Roman" w:hAnsi="Times New Roman" w:cs="仿宋_GB2312" w:hint="eastAsia"/>
          <w:sz w:val="32"/>
          <w:szCs w:val="32"/>
        </w:rPr>
        <w:t>违反本法规定，交通运输、邮政、快递经营单位未优先运送参与传染病疫情防控的人员以及传染病疫情防控所需的药品、医疗器械和其他应急物资的，由交通运输、铁路、民用航空、邮政管理部门依据职责责令改正，给予警告；造成严重后果的，并处一万元以上十万元以下罚款，对直接负责的主管人员和其他直接责任人员依法给予处分。</w:t>
      </w:r>
    </w:p>
    <w:p>
      <w:pPr>
        <w:ind w:firstLine="640" w:firstLineChars="200"/>
        <w:rPr>
          <w:rFonts w:ascii="Times New Roman" w:hAnsi="Times New Roman" w:cs="仿宋_GB2312"/>
          <w:sz w:val="32"/>
          <w:szCs w:val="32"/>
        </w:rPr>
      </w:pPr>
      <w:bookmarkStart w:id="117" w:name="第一百零七条"/>
      <w:bookmarkEnd w:id="117"/>
      <w:r>
        <w:rPr>
          <w:rFonts w:ascii="Times New Roman" w:eastAsia="黑体" w:hAnsi="Times New Roman" w:cs="黑体" w:hint="eastAsia"/>
          <w:sz w:val="32"/>
          <w:szCs w:val="32"/>
        </w:rPr>
        <w:t>第一百零七条</w:t>
      </w:r>
      <w:r>
        <w:rPr>
          <w:rFonts w:ascii="Times New Roman" w:hAnsi="Times New Roman" w:cs="仿宋_GB2312" w:hint="eastAsia"/>
          <w:sz w:val="32"/>
          <w:szCs w:val="32"/>
        </w:rPr>
        <w:t>　</w:t>
      </w:r>
      <w:r>
        <w:rPr>
          <w:rFonts w:ascii="Times New Roman" w:hAnsi="Times New Roman" w:cs="仿宋_GB2312" w:hint="eastAsia"/>
          <w:sz w:val="32"/>
          <w:szCs w:val="32"/>
        </w:rPr>
        <w:t>违反本法规定，有下列情形之一的，由县级以上人民政府疾病预防控制部门责令改正，给予警告，没收违法所得，可以并处二十万元以下罚款；情节严重的，可以由原发证部门依法吊销相关许可证，对直接负责的主管人员和其他直接责任人员可以禁止其五年内从事相应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（一）饮用水供水单位未取得卫生许可擅自供水，或者供应的饮用水不符合国家卫生标准和卫生规范造成或者可能造成传染病传播、暴发、流行；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（二）生产、销售未取得卫生许可的涉及饮用水卫生安全的产品，或者生产、销售的涉及饮用水卫生安全的产品不符合国家卫生标准和卫生规范；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（三）未取得卫生许可生产用于传染病防治的消毒产品，或者生产、销售的用于传染病防治的消毒产品不符合国家卫生标准和卫生规范；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（四）生产、销售未取得卫生许可的利用新材料、新工艺技术和新杀菌原理生产的消毒剂和消毒器械；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（五）出售、运输本法第六十六条规定的受影响的相关区域中被传染病病原体污染或者可能被传染病病原体污染的物品，未进行消毒处理。</w:t>
      </w:r>
    </w:p>
    <w:p>
      <w:pPr>
        <w:ind w:firstLine="640" w:firstLineChars="200"/>
        <w:rPr>
          <w:rFonts w:ascii="Times New Roman" w:hAnsi="Times New Roman" w:cs="仿宋_GB2312"/>
          <w:sz w:val="32"/>
          <w:szCs w:val="32"/>
        </w:rPr>
      </w:pPr>
      <w:bookmarkStart w:id="118" w:name="第一百零八条"/>
      <w:bookmarkEnd w:id="118"/>
      <w:r>
        <w:rPr>
          <w:rFonts w:ascii="Times New Roman" w:eastAsia="黑体" w:hAnsi="Times New Roman" w:cs="黑体" w:hint="eastAsia"/>
          <w:sz w:val="32"/>
          <w:szCs w:val="32"/>
        </w:rPr>
        <w:t>第一百零八条</w:t>
      </w:r>
      <w:r>
        <w:rPr>
          <w:rFonts w:ascii="Times New Roman" w:hAnsi="Times New Roman" w:cs="仿宋_GB2312" w:hint="eastAsia"/>
          <w:sz w:val="32"/>
          <w:szCs w:val="32"/>
        </w:rPr>
        <w:t>　</w:t>
      </w:r>
      <w:r>
        <w:rPr>
          <w:rFonts w:ascii="Times New Roman" w:hAnsi="Times New Roman" w:cs="仿宋_GB2312" w:hint="eastAsia"/>
          <w:sz w:val="32"/>
          <w:szCs w:val="32"/>
        </w:rPr>
        <w:t>违反本法规定，有下列情形之一的，由县级以上人民政府卫生健康、疾病预防控制等部门依据职责责令改正，给予警告或者通报批评，没收违法所得，可以并处十万元以下罚款；情节严重的，可以由原发证部门依法吊销相关许可证，对直接负责的主管人员和其他直接责任人员依法给予处分，并可以由原发证部门责令有关责任人员暂停六个月以上一年以下执业活动直至依法吊销执业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（一）疾病预防控制机构、医疗机构的实验室和从事病原微生物实验的单位，不符合国家规定的条件和技术标准，对传染病病原体和样本未按照规定的措施实行严格管理；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（二）违反国家有关规定，采集、保藏、提供、携带、运输、使用病原微生物菌（毒）种和传染病检测样本；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（三）医疗机构、疾病预防控制机构、检验检测机构未按照传染病检验检测技术规范和标准开展检验检测活动，或者出具虚假检验检测报告；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（四）生产、销售应当备案而未备案的消毒剂、消毒器械以及抗（抑）菌剂；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（五）公共场所、学校、托育机构的卫生条件和传染病预防、控制措施不符合国家卫生标准和卫生规范。</w:t>
      </w:r>
    </w:p>
    <w:p>
      <w:pPr>
        <w:ind w:firstLine="640" w:firstLineChars="200"/>
        <w:rPr>
          <w:rFonts w:ascii="Times New Roman" w:hAnsi="Times New Roman" w:cs="仿宋_GB2312"/>
          <w:sz w:val="32"/>
          <w:szCs w:val="32"/>
        </w:rPr>
      </w:pPr>
      <w:bookmarkStart w:id="119" w:name="第一百零九条"/>
      <w:bookmarkEnd w:id="119"/>
      <w:r>
        <w:rPr>
          <w:rFonts w:ascii="Times New Roman" w:eastAsia="黑体" w:hAnsi="Times New Roman" w:cs="黑体" w:hint="eastAsia"/>
          <w:sz w:val="32"/>
          <w:szCs w:val="32"/>
        </w:rPr>
        <w:t>第一百零九条</w:t>
      </w:r>
      <w:r>
        <w:rPr>
          <w:rFonts w:ascii="Times New Roman" w:hAnsi="Times New Roman" w:cs="仿宋_GB2312" w:hint="eastAsia"/>
          <w:sz w:val="32"/>
          <w:szCs w:val="32"/>
        </w:rPr>
        <w:t>　</w:t>
      </w:r>
      <w:r>
        <w:rPr>
          <w:rFonts w:ascii="Times New Roman" w:hAnsi="Times New Roman" w:cs="仿宋_GB2312" w:hint="eastAsia"/>
          <w:sz w:val="32"/>
          <w:szCs w:val="32"/>
        </w:rPr>
        <w:t>违反本法规定，在国家确认的自然疫源地兴建水利、交通、旅游、能源等大型建设项目，未经卫生调查进行施工，或者未按照疾病预防控制机构的意见采取必要的传染病预防、控制措施的，由县级以上人民政府疾病预防控制部门责令限期改正，给予警告，并处十万元以上五十万元以下罚款；逾期不改正的，处五十万元以上一百万元以下罚款，提请有关人民政府依据职责权限责令停建、拆除，对直接负责的主管人员和其他直接责任人员依法给予处分。</w:t>
      </w:r>
    </w:p>
    <w:p>
      <w:pPr>
        <w:ind w:firstLine="640" w:firstLineChars="200"/>
        <w:rPr>
          <w:rFonts w:ascii="Times New Roman" w:hAnsi="Times New Roman" w:cs="仿宋_GB2312"/>
          <w:sz w:val="32"/>
          <w:szCs w:val="32"/>
        </w:rPr>
      </w:pPr>
      <w:bookmarkStart w:id="120" w:name="第一百一十条"/>
      <w:bookmarkEnd w:id="120"/>
      <w:r>
        <w:rPr>
          <w:rFonts w:ascii="Times New Roman" w:eastAsia="黑体" w:hAnsi="Times New Roman" w:cs="黑体" w:hint="eastAsia"/>
          <w:sz w:val="32"/>
          <w:szCs w:val="32"/>
        </w:rPr>
        <w:t>第一百一十条</w:t>
      </w:r>
      <w:r>
        <w:rPr>
          <w:rFonts w:ascii="Times New Roman" w:hAnsi="Times New Roman" w:cs="仿宋_GB2312" w:hint="eastAsia"/>
          <w:sz w:val="32"/>
          <w:szCs w:val="32"/>
        </w:rPr>
        <w:t>　</w:t>
      </w:r>
      <w:r>
        <w:rPr>
          <w:rFonts w:ascii="Times New Roman" w:hAnsi="Times New Roman" w:cs="仿宋_GB2312" w:hint="eastAsia"/>
          <w:sz w:val="32"/>
          <w:szCs w:val="32"/>
        </w:rPr>
        <w:t>违反本法规定，县级以上人民政府卫生健康主管部门、疾病预防控制部门或者其他有关部门未依法履行个人信息保护义务的，由本级人民政府或者上级人民政府有关部门责令改正，通报批评；情节严重的，对负有责任的领导人员和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疾病预防控制机构泄露传染病患者、病原携带者、疑似患者或者上述人员的密切接触者的个人隐私或者个人信息的，由县级以上人民政府卫生健康主管部门、疾病预防控制部门依据职责责令改正，给予警告或者通报批评，可以并处五万元以下罚款，对直接负责的主管人员和其他直接责任人员依法给予处分，对有关责任人员依照有关医师、护士管理等法律、行政法规规定追究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传染病防治中其他未依法履行个人信息保护义务的，依照有关个人信息保护的法律、行政法规规定追究法律责任。</w:t>
      </w:r>
    </w:p>
    <w:p>
      <w:pPr>
        <w:ind w:firstLine="640" w:firstLineChars="200"/>
        <w:rPr>
          <w:rFonts w:ascii="Times New Roman" w:hAnsi="Times New Roman" w:cs="仿宋_GB2312"/>
          <w:sz w:val="32"/>
          <w:szCs w:val="32"/>
        </w:rPr>
      </w:pPr>
      <w:bookmarkStart w:id="121" w:name="第一百一十一条"/>
      <w:bookmarkEnd w:id="121"/>
      <w:r>
        <w:rPr>
          <w:rFonts w:ascii="Times New Roman" w:eastAsia="黑体" w:hAnsi="Times New Roman" w:cs="黑体" w:hint="eastAsia"/>
          <w:sz w:val="32"/>
          <w:szCs w:val="32"/>
        </w:rPr>
        <w:t>第一百一十一条</w:t>
      </w:r>
      <w:r>
        <w:rPr>
          <w:rFonts w:ascii="Times New Roman" w:hAnsi="Times New Roman" w:cs="仿宋_GB2312" w:hint="eastAsia"/>
          <w:sz w:val="32"/>
          <w:szCs w:val="32"/>
        </w:rPr>
        <w:t>　</w:t>
      </w:r>
      <w:r>
        <w:rPr>
          <w:rFonts w:ascii="Times New Roman" w:hAnsi="Times New Roman" w:cs="仿宋_GB2312" w:hint="eastAsia"/>
          <w:sz w:val="32"/>
          <w:szCs w:val="32"/>
        </w:rPr>
        <w:t>违反本法规定，有下列情形之一的，由县级以上人民政府疾病预防控制部门责令改正，给予警告，对违法的单位可以并处二万元以下罚款，对违法的个人可以并处一千元以下罚款；情节严重的，由原发证部门依法吊销相关许可证或者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（一）拒不执行人民政府及其有关部门依法采取的传染病疫情防控措施；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（二）拒不接受和配合疾病预防控制机构依法采取的传染病疫情防控措施；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（三）拒不接受和配合疾病预防控制机构开展的流行病学调查，或者在流行病学调查中故意隐瞒传染病病情、传染病接触史或者传染病暴发、流行地区旅行史；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（四）甲类传染病患者、病原携带者、疑似患者或者上述人员的密切接触者拒绝接受和配合依法采取的隔离治疗、医学观察措施，或者隔离治疗、医学观察的期限未满擅自脱离；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（五）故意传播传染病；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（六）故意编造、散布虚假传染病疫情信息；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（七）其他妨害依法采取的传染病疫情防控措施的行为。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排传染病患者、病原携带者、疑似患者从事法律、行政法规和国务院疾病预防控制部门规定禁止从事的易使该传染病扩散的工作的，由县级以上人民政府疾病预防控制部门责令改正，给予警告，可以并处二万元以下罚款；法律、行政法规另有规定的，依照其规定。</w:t>
      </w:r>
    </w:p>
    <w:p>
      <w:pPr>
        <w:ind w:firstLine="640" w:firstLineChars="200"/>
        <w:rPr>
          <w:rFonts w:ascii="Times New Roman" w:hAnsi="Times New Roman" w:cs="仿宋_GB2312"/>
          <w:sz w:val="32"/>
          <w:szCs w:val="32"/>
        </w:rPr>
      </w:pPr>
      <w:bookmarkStart w:id="122" w:name="第一百一十二条"/>
      <w:bookmarkEnd w:id="122"/>
      <w:r>
        <w:rPr>
          <w:rFonts w:ascii="Times New Roman" w:eastAsia="黑体" w:hAnsi="Times New Roman" w:cs="黑体" w:hint="eastAsia"/>
          <w:sz w:val="32"/>
          <w:szCs w:val="32"/>
        </w:rPr>
        <w:t>第一百一十二条</w:t>
      </w:r>
      <w:r>
        <w:rPr>
          <w:rFonts w:ascii="Times New Roman" w:hAnsi="Times New Roman" w:cs="仿宋_GB2312" w:hint="eastAsia"/>
          <w:sz w:val="32"/>
          <w:szCs w:val="32"/>
        </w:rPr>
        <w:t>　</w:t>
      </w:r>
      <w:r>
        <w:rPr>
          <w:rFonts w:ascii="Times New Roman" w:hAnsi="Times New Roman" w:cs="仿宋_GB2312" w:hint="eastAsia"/>
          <w:sz w:val="32"/>
          <w:szCs w:val="32"/>
        </w:rPr>
        <w:t>违反本法规定，造成人身、财产损害的，依法承担民事责任；构成违反治安管理行为的，依法给予治安管理处罚；构成犯罪的，依法追究刑事责任。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123" w:name="第九章 附则"/>
      <w:bookmarkEnd w:id="123"/>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4" w:name="第一百一十三条"/>
      <w:bookmarkEnd w:id="124"/>
      <w:r>
        <w:rPr>
          <w:rFonts w:ascii="Times New Roman" w:eastAsia="黑体" w:hAnsi="Times New Roman" w:cs="黑体" w:hint="eastAsia"/>
          <w:sz w:val="32"/>
          <w:szCs w:val="32"/>
        </w:rPr>
        <w:t>第一百一十三条</w:t>
      </w:r>
      <w:r>
        <w:rPr>
          <w:rFonts w:ascii="Times New Roman" w:hAnsi="Times New Roman" w:cs="仿宋_GB2312" w:hint="eastAsia"/>
          <w:sz w:val="32"/>
          <w:szCs w:val="32"/>
        </w:rPr>
        <w:t>　</w:t>
      </w:r>
      <w:r>
        <w:rPr>
          <w:rFonts w:ascii="Times New Roman" w:hAnsi="Times New Roman" w:cs="仿宋_GB2312" w:hint="eastAsia"/>
          <w:sz w:val="32"/>
          <w:szCs w:val="32"/>
        </w:rPr>
        <w:t>本法中下列用语的含义：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（一）重大传染病疫情，是指造成或者可能造成公众生命安全和身体健康严重损害的传染病疫情。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（二）传染病患者、疑似患者，是指根据国务院卫生健康主管部门、疾病预防控制部门发布的传染病诊断标准，符合传染病患者、疑似患者诊断标准的人。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（三）病原携带者，是指感染传染病病原体无临床症状但能排出病原体的人。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（四）流行病学调查，是指对人群中疾病或者健康状况的分布及其决定因素进行调查研究，提出疾病预防、控制措施及保健对策。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（五）人畜共患传染病，是指人与脊椎动物共同罹患的传染病，如鼠疫、狂犬病、血吸虫病、包虫病等。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（六）自然疫源地，是指某些可引起人类传染病的病原体在自然界的野生动物中长期存在和循环的地区。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（七）病媒生物，是指能够将传染病病原体从人或者其他动物传播给人的生物，如鼠、蚊、蝇、蚤类等。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医疗机构感染，是指在医疗机构内获得的感染，包括在医疗机构内发生的感染和在医疗机构内获得、离开医疗机构后发生的感染，但不包括进入医疗机构前已开始或者已处于潜伏期的感染。医疗机构工作人员在医疗机构内获得的感染也属医疗机构感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（九）实验室感染，是指从事实验室工作时，因接触传染病病原体所致的感染。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（十）消毒，是指用化学、物理、生物的方法杀灭或者消除环境中的病原微生物。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（十一）疾病预防控制机构，是指从事疾病预防控制活动的疾病预防控制中心以及铁路疾病预防控制机构等与上述机构业务活动相同的单位。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（十二）医疗机构，是指依法取得医疗机构执业许可证或者进行备案，从事疾病诊断、治疗活动的机构。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（十三）暴发，是指在局部地区或者集体单位短时间内突然出现很多症状相同的患者。这些患者多有相同的传染源或者传播途径，大多数患者常同时出现在该病的最短和最长潜伏期之间。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（十四）流行，是指在某地区某病的发病率显著超过该病历年发病率水平。</w:t>
      </w:r>
    </w:p>
    <w:p>
      <w:pPr>
        <w:ind w:firstLine="640" w:firstLineChars="200"/>
        <w:rPr>
          <w:rFonts w:ascii="Times New Roman" w:hAnsi="Times New Roman" w:cs="仿宋_GB2312"/>
          <w:sz w:val="32"/>
          <w:szCs w:val="32"/>
        </w:rPr>
      </w:pPr>
      <w:bookmarkStart w:id="125" w:name="第一百一十四条"/>
      <w:bookmarkEnd w:id="125"/>
      <w:r>
        <w:rPr>
          <w:rFonts w:ascii="Times New Roman" w:eastAsia="黑体" w:hAnsi="Times New Roman" w:cs="黑体" w:hint="eastAsia"/>
          <w:sz w:val="32"/>
          <w:szCs w:val="32"/>
        </w:rPr>
        <w:t>第一百一十四条</w:t>
      </w:r>
      <w:r>
        <w:rPr>
          <w:rFonts w:ascii="Times New Roman" w:hAnsi="Times New Roman" w:cs="仿宋_GB2312" w:hint="eastAsia"/>
          <w:sz w:val="32"/>
          <w:szCs w:val="32"/>
        </w:rPr>
        <w:t>　</w:t>
      </w:r>
      <w:r>
        <w:rPr>
          <w:rFonts w:ascii="Times New Roman" w:hAnsi="Times New Roman" w:cs="仿宋_GB2312" w:hint="eastAsia"/>
          <w:sz w:val="32"/>
          <w:szCs w:val="32"/>
        </w:rPr>
        <w:t>传染病防治中有关突发公共卫生事件的应对，本法未作规定的，适用有关突发公共卫生事件应对的法律、行政法规规定。</w:t>
      </w:r>
    </w:p>
    <w:p>
      <w:pPr>
        <w:ind w:firstLine="640" w:firstLineChars="200"/>
        <w:rPr>
          <w:rFonts w:ascii="Times New Roman" w:hAnsi="Times New Roman" w:cs="仿宋_GB2312"/>
          <w:sz w:val="32"/>
          <w:szCs w:val="32"/>
        </w:rPr>
      </w:pPr>
      <w:bookmarkStart w:id="126" w:name="第一百一十五条"/>
      <w:bookmarkEnd w:id="126"/>
      <w:r>
        <w:rPr>
          <w:rFonts w:ascii="Times New Roman" w:eastAsia="黑体" w:hAnsi="Times New Roman" w:cs="黑体" w:hint="eastAsia"/>
          <w:sz w:val="32"/>
          <w:szCs w:val="32"/>
        </w:rPr>
        <w:t>第一百一十五条</w:t>
      </w:r>
      <w:r>
        <w:rPr>
          <w:rFonts w:ascii="Times New Roman" w:hAnsi="Times New Roman" w:cs="仿宋_GB2312" w:hint="eastAsia"/>
          <w:sz w:val="32"/>
          <w:szCs w:val="32"/>
        </w:rPr>
        <w:t>　</w:t>
      </w:r>
      <w:r>
        <w:rPr>
          <w:rFonts w:ascii="Times New Roman" w:hAnsi="Times New Roman" w:cs="仿宋_GB2312" w:hint="eastAsia"/>
          <w:sz w:val="32"/>
          <w:szCs w:val="32"/>
        </w:rPr>
        <w:t>本法自2025年9月1日起施行。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