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汕头职业技术学院</w:t>
      </w:r>
    </w:p>
    <w:p>
      <w:pPr>
        <w:jc w:val="center"/>
        <w:rPr>
          <w:rFonts w:hint="default" w:ascii="方正小标宋简体" w:eastAsia="方正小标宋简体"/>
          <w:color w:val="000000"/>
          <w:sz w:val="44"/>
          <w:szCs w:val="44"/>
          <w:lang w:val="en-US" w:eastAsia="zh-CN"/>
        </w:rPr>
      </w:pPr>
      <w:r>
        <w:rPr>
          <w:rFonts w:eastAsia="方正小标宋简体"/>
          <w:color w:val="000000"/>
          <w:sz w:val="44"/>
          <w:szCs w:val="44"/>
        </w:rPr>
        <w:t>202</w:t>
      </w:r>
      <w:r>
        <w:rPr>
          <w:rFonts w:hint="eastAsia" w:eastAsia="方正小标宋简体"/>
          <w:color w:val="000000"/>
          <w:sz w:val="44"/>
          <w:szCs w:val="44"/>
          <w:lang w:val="en-US" w:eastAsia="zh-CN"/>
        </w:rPr>
        <w:t>3</w:t>
      </w:r>
      <w:r>
        <w:rPr>
          <w:rFonts w:hint="eastAsia" w:ascii="方正小标宋简体" w:eastAsia="方正小标宋简体"/>
          <w:color w:val="000000"/>
          <w:sz w:val="44"/>
          <w:szCs w:val="44"/>
        </w:rPr>
        <w:t>年创新强校工程考核</w:t>
      </w:r>
      <w:r>
        <w:rPr>
          <w:rFonts w:hint="eastAsia" w:ascii="方正小标宋简体" w:eastAsia="方正小标宋简体"/>
          <w:color w:val="000000"/>
          <w:sz w:val="44"/>
          <w:szCs w:val="44"/>
          <w:lang w:val="en-US" w:eastAsia="zh-CN"/>
        </w:rPr>
        <w:t>工作方案</w:t>
      </w:r>
    </w:p>
    <w:p>
      <w:pPr>
        <w:keepNext w:val="0"/>
        <w:keepLines w:val="0"/>
        <w:widowControl/>
        <w:numPr>
          <w:ilvl w:val="0"/>
          <w:numId w:val="0"/>
        </w:numPr>
        <w:suppressLineNumbers w:val="0"/>
        <w:ind w:firstLine="620" w:firstLineChars="200"/>
        <w:jc w:val="left"/>
        <w:rPr>
          <w:rFonts w:hint="eastAsia" w:ascii="黑体" w:hAnsi="黑体" w:eastAsia="黑体" w:cs="黑体"/>
          <w:color w:val="000000"/>
          <w:kern w:val="0"/>
          <w:sz w:val="31"/>
          <w:szCs w:val="31"/>
          <w:lang w:val="en-US" w:eastAsia="zh-CN" w:bidi="ar"/>
        </w:rPr>
      </w:pPr>
      <w:r>
        <w:rPr>
          <w:rFonts w:hint="eastAsia" w:ascii="黑体" w:hAnsi="黑体" w:eastAsia="黑体" w:cs="黑体"/>
          <w:color w:val="000000"/>
          <w:kern w:val="0"/>
          <w:sz w:val="31"/>
          <w:szCs w:val="31"/>
          <w:lang w:val="en-US" w:eastAsia="zh-CN" w:bidi="ar"/>
        </w:rPr>
        <w:t xml:space="preserve">一、考核评分工作机制 </w:t>
      </w:r>
    </w:p>
    <w:p>
      <w:pPr>
        <w:keepNext w:val="0"/>
        <w:keepLines w:val="0"/>
        <w:widowControl/>
        <w:numPr>
          <w:ilvl w:val="0"/>
          <w:numId w:val="0"/>
        </w:numPr>
        <w:suppressLineNumbers w:val="0"/>
        <w:ind w:firstLine="620" w:firstLineChars="200"/>
        <w:jc w:val="left"/>
      </w:pPr>
      <w:r>
        <w:rPr>
          <w:rFonts w:ascii="方正楷体简体" w:hAnsi="方正楷体简体" w:eastAsia="方正楷体简体" w:cs="方正楷体简体"/>
          <w:color w:val="000000"/>
          <w:kern w:val="0"/>
          <w:sz w:val="31"/>
          <w:szCs w:val="31"/>
          <w:lang w:val="en-US" w:eastAsia="zh-CN" w:bidi="ar"/>
        </w:rPr>
        <w:t xml:space="preserve">（一）成立创新强校工程考核评分小组 </w:t>
      </w:r>
    </w:p>
    <w:p>
      <w:pPr>
        <w:keepNext w:val="0"/>
        <w:keepLines w:val="0"/>
        <w:widowControl/>
        <w:suppressLineNumbers w:val="0"/>
        <w:ind w:firstLine="620" w:firstLineChars="200"/>
        <w:jc w:val="left"/>
      </w:pPr>
      <w:r>
        <w:rPr>
          <w:rFonts w:ascii="方正仿宋简体" w:hAnsi="方正仿宋简体" w:eastAsia="方正仿宋简体" w:cs="方正仿宋简体"/>
          <w:color w:val="000000"/>
          <w:kern w:val="0"/>
          <w:sz w:val="31"/>
          <w:szCs w:val="31"/>
          <w:lang w:val="en-US" w:eastAsia="zh-CN" w:bidi="ar"/>
        </w:rPr>
        <w:t xml:space="preserve">创新强校工程考核评分小组由人事处、教学督导室负责人 </w:t>
      </w:r>
    </w:p>
    <w:p>
      <w:pPr>
        <w:keepNext w:val="0"/>
        <w:keepLines w:val="0"/>
        <w:widowControl/>
        <w:suppressLineNumbers w:val="0"/>
        <w:jc w:val="left"/>
      </w:pPr>
      <w:r>
        <w:rPr>
          <w:rFonts w:hint="eastAsia" w:ascii="方正仿宋简体" w:hAnsi="方正仿宋简体" w:eastAsia="方正仿宋简体" w:cs="方正仿宋简体"/>
          <w:color w:val="000000"/>
          <w:kern w:val="0"/>
          <w:sz w:val="31"/>
          <w:szCs w:val="31"/>
          <w:lang w:val="en-US" w:eastAsia="zh-CN" w:bidi="ar"/>
        </w:rPr>
        <w:t xml:space="preserve">牵头，党委办公室、学院办公室、学生工作处、教务处、科研 </w:t>
      </w:r>
    </w:p>
    <w:p>
      <w:pPr>
        <w:keepNext w:val="0"/>
        <w:keepLines w:val="0"/>
        <w:widowControl/>
        <w:suppressLineNumbers w:val="0"/>
        <w:jc w:val="left"/>
      </w:pPr>
      <w:r>
        <w:rPr>
          <w:rFonts w:hint="eastAsia" w:ascii="方正仿宋简体" w:hAnsi="方正仿宋简体" w:eastAsia="方正仿宋简体" w:cs="方正仿宋简体"/>
          <w:color w:val="000000"/>
          <w:kern w:val="0"/>
          <w:sz w:val="31"/>
          <w:szCs w:val="31"/>
          <w:lang w:val="en-US" w:eastAsia="zh-CN" w:bidi="ar"/>
        </w:rPr>
        <w:t xml:space="preserve">设备处、计划财务处、总务处、网络与信息中心、成人教育教 </w:t>
      </w:r>
    </w:p>
    <w:p>
      <w:pPr>
        <w:keepNext w:val="0"/>
        <w:keepLines w:val="0"/>
        <w:widowControl/>
        <w:suppressLineNumbers w:val="0"/>
        <w:jc w:val="left"/>
        <w:rPr>
          <w:rFonts w:hint="eastAsia" w:ascii="方正仿宋简体" w:hAnsi="方正仿宋简体" w:eastAsia="方正仿宋简体" w:cs="方正仿宋简体"/>
          <w:color w:val="000000"/>
          <w:kern w:val="0"/>
          <w:sz w:val="31"/>
          <w:szCs w:val="31"/>
          <w:lang w:val="en-US" w:eastAsia="zh-CN" w:bidi="ar"/>
        </w:rPr>
      </w:pPr>
      <w:r>
        <w:rPr>
          <w:rFonts w:hint="eastAsia" w:ascii="方正仿宋简体" w:hAnsi="方正仿宋简体" w:eastAsia="方正仿宋简体" w:cs="方正仿宋简体"/>
          <w:color w:val="000000"/>
          <w:kern w:val="0"/>
          <w:sz w:val="31"/>
          <w:szCs w:val="31"/>
          <w:lang w:val="en-US" w:eastAsia="zh-CN" w:bidi="ar"/>
        </w:rPr>
        <w:t xml:space="preserve">学部、技能实训中心部门参与，负责对学院各部门 </w:t>
      </w:r>
      <w:r>
        <w:rPr>
          <w:rFonts w:hint="default" w:ascii="Times New Roman" w:hAnsi="Times New Roman" w:eastAsia="宋体" w:cs="Times New Roman"/>
          <w:color w:val="000000"/>
          <w:kern w:val="0"/>
          <w:sz w:val="31"/>
          <w:szCs w:val="31"/>
          <w:lang w:val="en-US" w:eastAsia="zh-CN" w:bidi="ar"/>
        </w:rPr>
        <w:t>202</w:t>
      </w:r>
      <w:r>
        <w:rPr>
          <w:rFonts w:hint="eastAsia" w:cs="Times New Roman"/>
          <w:color w:val="000000"/>
          <w:kern w:val="0"/>
          <w:sz w:val="31"/>
          <w:szCs w:val="31"/>
          <w:lang w:val="en-US" w:eastAsia="zh-CN" w:bidi="ar"/>
        </w:rPr>
        <w:t>3</w:t>
      </w:r>
      <w:r>
        <w:rPr>
          <w:rFonts w:hint="eastAsia" w:ascii="方正仿宋简体" w:hAnsi="方正仿宋简体" w:eastAsia="方正仿宋简体" w:cs="方正仿宋简体"/>
          <w:color w:val="000000"/>
          <w:kern w:val="0"/>
          <w:sz w:val="31"/>
          <w:szCs w:val="31"/>
          <w:lang w:val="en-US" w:eastAsia="zh-CN" w:bidi="ar"/>
        </w:rPr>
        <w:t>年度创新强校工作进行考核评分并形成考核结果。</w:t>
      </w:r>
    </w:p>
    <w:p>
      <w:pPr>
        <w:keepNext w:val="0"/>
        <w:keepLines w:val="0"/>
        <w:widowControl/>
        <w:suppressLineNumbers w:val="0"/>
        <w:ind w:firstLine="620" w:firstLineChars="200"/>
        <w:jc w:val="left"/>
      </w:pPr>
      <w:r>
        <w:rPr>
          <w:rFonts w:ascii="方正楷体简体" w:hAnsi="方正楷体简体" w:eastAsia="方正楷体简体" w:cs="方正楷体简体"/>
          <w:color w:val="000000"/>
          <w:kern w:val="0"/>
          <w:sz w:val="31"/>
          <w:szCs w:val="31"/>
          <w:lang w:val="en-US" w:eastAsia="zh-CN" w:bidi="ar"/>
        </w:rPr>
        <w:t xml:space="preserve">（二）考核评分方式 </w:t>
      </w:r>
    </w:p>
    <w:p>
      <w:pPr>
        <w:keepNext w:val="0"/>
        <w:keepLines w:val="0"/>
        <w:widowControl/>
        <w:suppressLineNumbers w:val="0"/>
        <w:ind w:firstLine="620" w:firstLineChars="200"/>
        <w:jc w:val="left"/>
        <w:rPr>
          <w:rFonts w:hint="eastAsia" w:ascii="方正仿宋简体" w:hAnsi="方正仿宋简体" w:eastAsia="方正仿宋简体" w:cs="方正仿宋简体"/>
          <w:color w:val="000000"/>
          <w:kern w:val="0"/>
          <w:sz w:val="31"/>
          <w:szCs w:val="31"/>
          <w:lang w:val="en-US" w:eastAsia="zh-CN" w:bidi="ar"/>
        </w:rPr>
      </w:pPr>
      <w:r>
        <w:rPr>
          <w:rFonts w:hint="default" w:ascii="方正仿宋简体" w:hAnsi="方正仿宋简体" w:eastAsia="方正仿宋简体" w:cs="方正仿宋简体"/>
          <w:color w:val="000000"/>
          <w:kern w:val="0"/>
          <w:sz w:val="31"/>
          <w:szCs w:val="31"/>
          <w:lang w:val="en-US" w:eastAsia="zh-CN" w:bidi="ar"/>
        </w:rPr>
        <w:t>1</w:t>
      </w:r>
      <w:r>
        <w:rPr>
          <w:rFonts w:hint="eastAsia" w:ascii="方正仿宋简体" w:hAnsi="方正仿宋简体" w:eastAsia="方正仿宋简体" w:cs="方正仿宋简体"/>
          <w:color w:val="000000"/>
          <w:kern w:val="0"/>
          <w:sz w:val="31"/>
          <w:szCs w:val="31"/>
          <w:lang w:val="en-US" w:eastAsia="zh-CN" w:bidi="ar"/>
        </w:rPr>
        <w:t xml:space="preserve">．对教学部门：由创新强校考核指标牵头部门对各教学部门 </w:t>
      </w:r>
      <w:r>
        <w:rPr>
          <w:rFonts w:hint="default" w:ascii="方正仿宋简体" w:hAnsi="方正仿宋简体" w:eastAsia="方正仿宋简体" w:cs="方正仿宋简体"/>
          <w:color w:val="000000"/>
          <w:kern w:val="0"/>
          <w:sz w:val="31"/>
          <w:szCs w:val="31"/>
          <w:lang w:val="en-US" w:eastAsia="zh-CN" w:bidi="ar"/>
        </w:rPr>
        <w:t>202</w:t>
      </w:r>
      <w:r>
        <w:rPr>
          <w:rFonts w:hint="eastAsia" w:ascii="方正仿宋简体" w:hAnsi="方正仿宋简体" w:eastAsia="方正仿宋简体" w:cs="方正仿宋简体"/>
          <w:color w:val="000000"/>
          <w:kern w:val="0"/>
          <w:sz w:val="31"/>
          <w:szCs w:val="31"/>
          <w:lang w:val="en-US" w:eastAsia="zh-CN" w:bidi="ar"/>
        </w:rPr>
        <w:t xml:space="preserve">3年度创新强校工程考核指标分别进行评分。 </w:t>
      </w:r>
    </w:p>
    <w:p>
      <w:pPr>
        <w:keepNext w:val="0"/>
        <w:keepLines w:val="0"/>
        <w:widowControl/>
        <w:suppressLineNumbers w:val="0"/>
        <w:ind w:firstLine="620" w:firstLineChars="200"/>
        <w:jc w:val="left"/>
      </w:pPr>
      <w:r>
        <w:rPr>
          <w:rFonts w:hint="default" w:ascii="方正仿宋简体" w:hAnsi="方正仿宋简体" w:eastAsia="方正仿宋简体" w:cs="方正仿宋简体"/>
          <w:color w:val="000000"/>
          <w:kern w:val="0"/>
          <w:sz w:val="31"/>
          <w:szCs w:val="31"/>
          <w:lang w:val="en-US" w:eastAsia="zh-CN" w:bidi="ar"/>
        </w:rPr>
        <w:t>2</w:t>
      </w:r>
      <w:r>
        <w:rPr>
          <w:rFonts w:hint="eastAsia" w:ascii="方正仿宋简体" w:hAnsi="方正仿宋简体" w:eastAsia="方正仿宋简体" w:cs="方正仿宋简体"/>
          <w:color w:val="000000"/>
          <w:kern w:val="0"/>
          <w:sz w:val="31"/>
          <w:szCs w:val="31"/>
          <w:lang w:val="en-US" w:eastAsia="zh-CN" w:bidi="ar"/>
        </w:rPr>
        <w:t xml:space="preserve">．对牵头部门：由创新强校考核评分小组集中对各牵头部门 </w:t>
      </w:r>
      <w:r>
        <w:rPr>
          <w:rFonts w:hint="default" w:ascii="方正仿宋简体" w:hAnsi="方正仿宋简体" w:eastAsia="方正仿宋简体" w:cs="方正仿宋简体"/>
          <w:color w:val="000000"/>
          <w:kern w:val="0"/>
          <w:sz w:val="31"/>
          <w:szCs w:val="31"/>
          <w:lang w:val="en-US" w:eastAsia="zh-CN" w:bidi="ar"/>
        </w:rPr>
        <w:t>202</w:t>
      </w:r>
      <w:r>
        <w:rPr>
          <w:rFonts w:hint="eastAsia" w:ascii="方正仿宋简体" w:hAnsi="方正仿宋简体" w:eastAsia="方正仿宋简体" w:cs="方正仿宋简体"/>
          <w:color w:val="000000"/>
          <w:kern w:val="0"/>
          <w:sz w:val="31"/>
          <w:szCs w:val="31"/>
          <w:lang w:val="en-US" w:eastAsia="zh-CN" w:bidi="ar"/>
        </w:rPr>
        <w:t xml:space="preserve">3年度创新强校工程进行考核评分。 </w:t>
      </w:r>
    </w:p>
    <w:p>
      <w:pPr>
        <w:keepNext w:val="0"/>
        <w:keepLines w:val="0"/>
        <w:widowControl/>
        <w:suppressLineNumbers w:val="0"/>
        <w:ind w:firstLine="620" w:firstLineChars="200"/>
        <w:jc w:val="left"/>
      </w:pPr>
      <w:r>
        <w:rPr>
          <w:rFonts w:hint="eastAsia" w:ascii="方正楷体简体" w:hAnsi="方正楷体简体" w:eastAsia="方正楷体简体" w:cs="方正楷体简体"/>
          <w:color w:val="000000"/>
          <w:kern w:val="0"/>
          <w:sz w:val="31"/>
          <w:szCs w:val="31"/>
          <w:lang w:val="en-US" w:eastAsia="zh-CN" w:bidi="ar"/>
        </w:rPr>
        <w:t xml:space="preserve">（三）考核结果审定 </w:t>
      </w:r>
    </w:p>
    <w:p>
      <w:pPr>
        <w:keepNext w:val="0"/>
        <w:keepLines w:val="0"/>
        <w:widowControl/>
        <w:suppressLineNumbers w:val="0"/>
        <w:ind w:firstLine="620" w:firstLineChars="200"/>
        <w:jc w:val="left"/>
        <w:rPr>
          <w:rFonts w:ascii="方正仿宋简体" w:hAnsi="方正仿宋简体" w:eastAsia="方正仿宋简体" w:cs="方正仿宋简体"/>
          <w:color w:val="000000"/>
          <w:kern w:val="0"/>
          <w:sz w:val="31"/>
          <w:szCs w:val="31"/>
          <w:lang w:val="en-US" w:eastAsia="zh-CN" w:bidi="ar"/>
        </w:rPr>
      </w:pPr>
      <w:r>
        <w:rPr>
          <w:rFonts w:hint="eastAsia" w:ascii="方正仿宋简体" w:hAnsi="方正仿宋简体" w:eastAsia="方正仿宋简体" w:cs="方正仿宋简体"/>
          <w:color w:val="000000"/>
          <w:kern w:val="0"/>
          <w:sz w:val="31"/>
          <w:szCs w:val="31"/>
          <w:lang w:val="en-US" w:eastAsia="zh-CN" w:bidi="ar"/>
        </w:rPr>
        <w:t xml:space="preserve">创新强校工程考核评分小组集中对各牵头部门考核评分进行审核、汇总，对评分过程中出现的问题进行集体研究确认， </w:t>
      </w:r>
    </w:p>
    <w:p>
      <w:pPr>
        <w:keepNext w:val="0"/>
        <w:keepLines w:val="0"/>
        <w:widowControl/>
        <w:suppressLineNumbers w:val="0"/>
        <w:jc w:val="left"/>
        <w:rPr>
          <w:rFonts w:hint="eastAsia" w:ascii="方正仿宋简体" w:hAnsi="方正仿宋简体" w:eastAsia="方正仿宋简体" w:cs="方正仿宋简体"/>
          <w:color w:val="000000"/>
          <w:kern w:val="0"/>
          <w:sz w:val="31"/>
          <w:szCs w:val="31"/>
          <w:lang w:val="en-US" w:eastAsia="zh-CN" w:bidi="ar"/>
        </w:rPr>
      </w:pPr>
      <w:r>
        <w:rPr>
          <w:rFonts w:hint="eastAsia" w:ascii="方正仿宋简体" w:hAnsi="方正仿宋简体" w:eastAsia="方正仿宋简体" w:cs="方正仿宋简体"/>
          <w:color w:val="000000"/>
          <w:kern w:val="0"/>
          <w:sz w:val="31"/>
          <w:szCs w:val="31"/>
          <w:lang w:val="en-US" w:eastAsia="zh-CN" w:bidi="ar"/>
        </w:rPr>
        <w:t>形成各部门创新强校工程考核结果。</w:t>
      </w:r>
    </w:p>
    <w:p>
      <w:pPr>
        <w:keepNext w:val="0"/>
        <w:keepLines w:val="0"/>
        <w:widowControl/>
        <w:numPr>
          <w:ilvl w:val="0"/>
          <w:numId w:val="0"/>
        </w:numPr>
        <w:suppressLineNumbers w:val="0"/>
        <w:ind w:firstLine="620" w:firstLineChars="200"/>
        <w:jc w:val="left"/>
        <w:rPr>
          <w:rFonts w:hint="eastAsia" w:ascii="黑体" w:hAnsi="黑体" w:eastAsia="黑体" w:cs="黑体"/>
          <w:color w:val="000000"/>
          <w:kern w:val="0"/>
          <w:sz w:val="31"/>
          <w:szCs w:val="31"/>
          <w:lang w:val="en-US" w:eastAsia="zh-CN" w:bidi="ar"/>
        </w:rPr>
      </w:pPr>
      <w:r>
        <w:rPr>
          <w:rFonts w:hint="eastAsia" w:ascii="黑体" w:hAnsi="黑体" w:eastAsia="黑体" w:cs="黑体"/>
          <w:color w:val="000000"/>
          <w:kern w:val="0"/>
          <w:sz w:val="31"/>
          <w:szCs w:val="31"/>
          <w:lang w:val="en-US" w:eastAsia="zh-CN" w:bidi="ar"/>
        </w:rPr>
        <w:t xml:space="preserve">二、考核评分工作程序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ascii="方正仿宋简体" w:hAnsi="方正仿宋简体" w:eastAsia="方正仿宋简体" w:cs="方正仿宋简体"/>
          <w:color w:val="000000"/>
          <w:kern w:val="0"/>
          <w:sz w:val="31"/>
          <w:szCs w:val="31"/>
          <w:lang w:val="en-US" w:eastAsia="zh-CN" w:bidi="ar"/>
        </w:rPr>
        <w:t xml:space="preserve">．创新强校考核指标各牵头部门根据《汕头职业技术学院 </w:t>
      </w:r>
      <w:r>
        <w:rPr>
          <w:rFonts w:hint="eastAsia" w:cs="Times New Roman"/>
          <w:color w:val="000000"/>
          <w:kern w:val="0"/>
          <w:sz w:val="31"/>
          <w:szCs w:val="31"/>
          <w:lang w:val="en-US" w:eastAsia="zh-CN" w:bidi="ar"/>
        </w:rPr>
        <w:t>2023</w:t>
      </w:r>
      <w:r>
        <w:rPr>
          <w:rFonts w:hint="eastAsia" w:ascii="方正仿宋简体" w:hAnsi="方正仿宋简体" w:eastAsia="方正仿宋简体" w:cs="方正仿宋简体"/>
          <w:color w:val="000000"/>
          <w:kern w:val="0"/>
          <w:sz w:val="31"/>
          <w:szCs w:val="31"/>
          <w:lang w:val="en-US" w:eastAsia="zh-CN" w:bidi="ar"/>
        </w:rPr>
        <w:t>年创新强校工程考核评分工作指引》对各教学部门</w:t>
      </w:r>
      <w:r>
        <w:rPr>
          <w:rFonts w:hint="eastAsia" w:cs="Times New Roman"/>
          <w:color w:val="000000"/>
          <w:kern w:val="0"/>
          <w:sz w:val="31"/>
          <w:szCs w:val="31"/>
          <w:lang w:val="en-US" w:eastAsia="zh-CN" w:bidi="ar"/>
        </w:rPr>
        <w:t>2023</w:t>
      </w:r>
      <w:r>
        <w:rPr>
          <w:rFonts w:hint="eastAsia" w:ascii="方正仿宋简体" w:hAnsi="方正仿宋简体" w:eastAsia="方正仿宋简体" w:cs="方正仿宋简体"/>
          <w:color w:val="000000"/>
          <w:kern w:val="0"/>
          <w:sz w:val="31"/>
          <w:szCs w:val="31"/>
          <w:lang w:val="en-US" w:eastAsia="zh-CN" w:bidi="ar"/>
        </w:rPr>
        <w:t xml:space="preserve">年创新强校工作进行评分。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hint="eastAsia" w:ascii="方正仿宋简体" w:hAnsi="方正仿宋简体" w:eastAsia="方正仿宋简体" w:cs="方正仿宋简体"/>
          <w:color w:val="000000"/>
          <w:kern w:val="0"/>
          <w:sz w:val="31"/>
          <w:szCs w:val="31"/>
          <w:lang w:val="en-US" w:eastAsia="zh-CN" w:bidi="ar"/>
        </w:rPr>
        <w:t xml:space="preserve">．各牵头部门将各教学部门的考核评分结果和评分过程中存在的问题提交“创新强校工程考核评分小组”讨论、审核。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3</w:t>
      </w:r>
      <w:r>
        <w:rPr>
          <w:rFonts w:hint="eastAsia" w:ascii="方正仿宋简体" w:hAnsi="方正仿宋简体" w:eastAsia="方正仿宋简体" w:cs="方正仿宋简体"/>
          <w:color w:val="000000"/>
          <w:kern w:val="0"/>
          <w:sz w:val="31"/>
          <w:szCs w:val="31"/>
          <w:lang w:val="en-US" w:eastAsia="zh-CN" w:bidi="ar"/>
        </w:rPr>
        <w:t xml:space="preserve">．创新强校工程考核评分小组汇总形成各教学部门 </w:t>
      </w:r>
      <w:r>
        <w:rPr>
          <w:rFonts w:hint="eastAsia" w:cs="Times New Roman"/>
          <w:color w:val="000000"/>
          <w:kern w:val="0"/>
          <w:sz w:val="31"/>
          <w:szCs w:val="31"/>
          <w:lang w:val="en-US" w:eastAsia="zh-CN" w:bidi="ar"/>
        </w:rPr>
        <w:t>2023</w:t>
      </w:r>
      <w:r>
        <w:rPr>
          <w:rFonts w:hint="default" w:ascii="Times New Roman" w:hAnsi="Times New Roman" w:eastAsia="宋体" w:cs="Times New Roman"/>
          <w:color w:val="000000"/>
          <w:kern w:val="0"/>
          <w:sz w:val="31"/>
          <w:szCs w:val="31"/>
          <w:lang w:val="en-US" w:eastAsia="zh-CN" w:bidi="ar"/>
        </w:rPr>
        <w:t xml:space="preserve"> </w:t>
      </w:r>
      <w:r>
        <w:rPr>
          <w:rFonts w:hint="eastAsia" w:ascii="方正仿宋简体" w:hAnsi="方正仿宋简体" w:eastAsia="方正仿宋简体" w:cs="方正仿宋简体"/>
          <w:color w:val="000000"/>
          <w:kern w:val="0"/>
          <w:sz w:val="31"/>
          <w:szCs w:val="31"/>
          <w:lang w:val="en-US" w:eastAsia="zh-CN" w:bidi="ar"/>
        </w:rPr>
        <w:t>年创新强校工程考核评分结果。</w:t>
      </w:r>
    </w:p>
    <w:p>
      <w:pPr>
        <w:keepNext w:val="0"/>
        <w:keepLines w:val="0"/>
        <w:widowControl/>
        <w:suppressLineNumbers w:val="0"/>
        <w:ind w:firstLine="620" w:firstLineChars="200"/>
        <w:jc w:val="left"/>
      </w:pPr>
      <w:r>
        <w:rPr>
          <w:rFonts w:hint="eastAsia" w:ascii="方正楷体简体" w:hAnsi="方正楷体简体" w:eastAsia="方正楷体简体" w:cs="方正楷体简体"/>
          <w:color w:val="000000"/>
          <w:kern w:val="0"/>
          <w:sz w:val="31"/>
          <w:szCs w:val="31"/>
          <w:lang w:val="en-US" w:eastAsia="zh-CN" w:bidi="ar"/>
        </w:rPr>
        <w:t xml:space="preserve">（二）对创新强校考核指标牵头部门的考核评分 </w:t>
      </w:r>
    </w:p>
    <w:p>
      <w:pPr>
        <w:keepNext w:val="0"/>
        <w:keepLines w:val="0"/>
        <w:widowControl/>
        <w:suppressLineNumbers w:val="0"/>
        <w:ind w:firstLine="620" w:firstLineChars="200"/>
        <w:jc w:val="left"/>
      </w:pPr>
      <w:r>
        <w:rPr>
          <w:rFonts w:ascii="方正仿宋简体" w:hAnsi="方正仿宋简体" w:eastAsia="方正仿宋简体" w:cs="方正仿宋简体"/>
          <w:color w:val="000000"/>
          <w:kern w:val="0"/>
          <w:sz w:val="31"/>
          <w:szCs w:val="31"/>
          <w:lang w:val="en-US" w:eastAsia="zh-CN" w:bidi="ar"/>
        </w:rPr>
        <w:t xml:space="preserve">创新强校工程考核评分小组举行现场评分会议，按照《汕 </w:t>
      </w:r>
    </w:p>
    <w:p>
      <w:pPr>
        <w:keepNext w:val="0"/>
        <w:keepLines w:val="0"/>
        <w:widowControl/>
        <w:suppressLineNumbers w:val="0"/>
        <w:jc w:val="left"/>
      </w:pPr>
      <w:r>
        <w:rPr>
          <w:rFonts w:hint="eastAsia" w:ascii="方正仿宋简体" w:hAnsi="方正仿宋简体" w:eastAsia="方正仿宋简体" w:cs="方正仿宋简体"/>
          <w:color w:val="000000"/>
          <w:kern w:val="0"/>
          <w:sz w:val="31"/>
          <w:szCs w:val="31"/>
          <w:lang w:val="en-US" w:eastAsia="zh-CN" w:bidi="ar"/>
        </w:rPr>
        <w:t xml:space="preserve">头职业技术学院 </w:t>
      </w:r>
      <w:r>
        <w:rPr>
          <w:rFonts w:hint="eastAsia" w:cs="Times New Roman"/>
          <w:color w:val="000000"/>
          <w:kern w:val="0"/>
          <w:sz w:val="31"/>
          <w:szCs w:val="31"/>
          <w:lang w:val="en-US" w:eastAsia="zh-CN" w:bidi="ar"/>
        </w:rPr>
        <w:t>2023</w:t>
      </w:r>
      <w:r>
        <w:rPr>
          <w:rFonts w:hint="eastAsia" w:ascii="方正仿宋简体" w:hAnsi="方正仿宋简体" w:eastAsia="方正仿宋简体" w:cs="方正仿宋简体"/>
          <w:color w:val="000000"/>
          <w:kern w:val="0"/>
          <w:sz w:val="31"/>
          <w:szCs w:val="31"/>
          <w:lang w:val="en-US" w:eastAsia="zh-CN" w:bidi="ar"/>
        </w:rPr>
        <w:t xml:space="preserve">年创新强校工程考核评分工作指引》对创新强校考核指标牵头部门 </w:t>
      </w:r>
      <w:r>
        <w:rPr>
          <w:rFonts w:hint="eastAsia" w:cs="Times New Roman"/>
          <w:color w:val="000000"/>
          <w:kern w:val="0"/>
          <w:sz w:val="31"/>
          <w:szCs w:val="31"/>
          <w:lang w:val="en-US" w:eastAsia="zh-CN" w:bidi="ar"/>
        </w:rPr>
        <w:t>2023</w:t>
      </w:r>
      <w:r>
        <w:rPr>
          <w:rFonts w:hint="eastAsia" w:ascii="方正仿宋简体" w:hAnsi="方正仿宋简体" w:eastAsia="方正仿宋简体" w:cs="方正仿宋简体"/>
          <w:color w:val="000000"/>
          <w:kern w:val="0"/>
          <w:sz w:val="31"/>
          <w:szCs w:val="31"/>
          <w:lang w:val="en-US" w:eastAsia="zh-CN" w:bidi="ar"/>
        </w:rPr>
        <w:t xml:space="preserve">年创新强校工作进行现场评分，汇总形成创新强校考核指标牵头部门 </w:t>
      </w:r>
      <w:r>
        <w:rPr>
          <w:rFonts w:hint="eastAsia" w:cs="Times New Roman"/>
          <w:color w:val="000000"/>
          <w:kern w:val="0"/>
          <w:sz w:val="31"/>
          <w:szCs w:val="31"/>
          <w:lang w:val="en-US" w:eastAsia="zh-CN" w:bidi="ar"/>
        </w:rPr>
        <w:t>2023</w:t>
      </w:r>
      <w:r>
        <w:rPr>
          <w:rFonts w:hint="default" w:ascii="Times New Roman" w:hAnsi="Times New Roman" w:eastAsia="宋体" w:cs="Times New Roman"/>
          <w:color w:val="000000"/>
          <w:kern w:val="0"/>
          <w:sz w:val="31"/>
          <w:szCs w:val="31"/>
          <w:lang w:val="en-US" w:eastAsia="zh-CN" w:bidi="ar"/>
        </w:rPr>
        <w:t xml:space="preserve"> </w:t>
      </w:r>
      <w:r>
        <w:rPr>
          <w:rFonts w:hint="eastAsia" w:ascii="方正仿宋简体" w:hAnsi="方正仿宋简体" w:eastAsia="方正仿宋简体" w:cs="方正仿宋简体"/>
          <w:color w:val="000000"/>
          <w:kern w:val="0"/>
          <w:sz w:val="31"/>
          <w:szCs w:val="31"/>
          <w:lang w:val="en-US" w:eastAsia="zh-CN" w:bidi="ar"/>
        </w:rPr>
        <w:t>年创新强校工程考核评分结果。</w:t>
      </w:r>
    </w:p>
    <w:p>
      <w:pPr>
        <w:keepNext w:val="0"/>
        <w:keepLines w:val="0"/>
        <w:widowControl/>
        <w:suppressLineNumbers w:val="0"/>
        <w:ind w:firstLine="620" w:firstLineChars="200"/>
        <w:jc w:val="left"/>
      </w:pPr>
      <w:r>
        <w:rPr>
          <w:rFonts w:hint="eastAsia" w:ascii="方正楷体简体" w:hAnsi="方正楷体简体" w:eastAsia="方正楷体简体" w:cs="方正楷体简体"/>
          <w:color w:val="000000"/>
          <w:kern w:val="0"/>
          <w:sz w:val="31"/>
          <w:szCs w:val="31"/>
          <w:lang w:val="en-US" w:eastAsia="zh-CN" w:bidi="ar"/>
        </w:rPr>
        <w:t xml:space="preserve">（三）考核评分公示 </w:t>
      </w:r>
    </w:p>
    <w:p>
      <w:pPr>
        <w:keepNext w:val="0"/>
        <w:keepLines w:val="0"/>
        <w:widowControl/>
        <w:suppressLineNumbers w:val="0"/>
        <w:ind w:firstLine="620" w:firstLineChars="200"/>
        <w:jc w:val="left"/>
        <w:rPr>
          <w:rFonts w:hint="eastAsia" w:ascii="方正仿宋简体" w:hAnsi="方正仿宋简体" w:eastAsia="方正仿宋简体" w:cs="方正仿宋简体"/>
          <w:color w:val="000000"/>
          <w:kern w:val="0"/>
          <w:sz w:val="31"/>
          <w:szCs w:val="31"/>
          <w:lang w:val="en-US" w:eastAsia="zh-CN" w:bidi="ar"/>
        </w:rPr>
      </w:pPr>
      <w:r>
        <w:rPr>
          <w:rFonts w:hint="default" w:ascii="方正仿宋简体" w:hAnsi="方正仿宋简体" w:eastAsia="方正仿宋简体" w:cs="方正仿宋简体"/>
          <w:color w:val="000000"/>
          <w:kern w:val="0"/>
          <w:sz w:val="31"/>
          <w:szCs w:val="31"/>
          <w:lang w:val="en-US" w:eastAsia="zh-CN" w:bidi="ar"/>
        </w:rPr>
        <w:t>1</w:t>
      </w:r>
      <w:r>
        <w:rPr>
          <w:rFonts w:hint="eastAsia" w:ascii="方正仿宋简体" w:hAnsi="方正仿宋简体" w:eastAsia="方正仿宋简体" w:cs="方正仿宋简体"/>
          <w:color w:val="000000"/>
          <w:kern w:val="0"/>
          <w:sz w:val="31"/>
          <w:szCs w:val="31"/>
          <w:lang w:val="en-US" w:eastAsia="zh-CN" w:bidi="ar"/>
        </w:rPr>
        <w:t>．创新强校工程考核评分小组将各部门 2023</w:t>
      </w:r>
      <w:r>
        <w:rPr>
          <w:rFonts w:hint="default" w:ascii="方正仿宋简体" w:hAnsi="方正仿宋简体" w:eastAsia="方正仿宋简体" w:cs="方正仿宋简体"/>
          <w:color w:val="000000"/>
          <w:kern w:val="0"/>
          <w:sz w:val="31"/>
          <w:szCs w:val="31"/>
          <w:lang w:val="en-US" w:eastAsia="zh-CN" w:bidi="ar"/>
        </w:rPr>
        <w:t xml:space="preserve"> </w:t>
      </w:r>
      <w:r>
        <w:rPr>
          <w:rFonts w:hint="eastAsia" w:ascii="方正仿宋简体" w:hAnsi="方正仿宋简体" w:eastAsia="方正仿宋简体" w:cs="方正仿宋简体"/>
          <w:color w:val="000000"/>
          <w:kern w:val="0"/>
          <w:sz w:val="31"/>
          <w:szCs w:val="31"/>
          <w:lang w:val="en-US" w:eastAsia="zh-CN" w:bidi="ar"/>
        </w:rPr>
        <w:t xml:space="preserve">年创新强校工程考核评分结果和教学部门各指标得分情况进行公示，公示期 </w:t>
      </w:r>
      <w:r>
        <w:rPr>
          <w:rFonts w:hint="default" w:ascii="方正仿宋简体" w:hAnsi="方正仿宋简体" w:eastAsia="方正仿宋简体" w:cs="方正仿宋简体"/>
          <w:color w:val="000000"/>
          <w:kern w:val="0"/>
          <w:sz w:val="31"/>
          <w:szCs w:val="31"/>
          <w:lang w:val="en-US" w:eastAsia="zh-CN" w:bidi="ar"/>
        </w:rPr>
        <w:t>5</w:t>
      </w:r>
      <w:r>
        <w:rPr>
          <w:rFonts w:hint="eastAsia" w:ascii="方正仿宋简体" w:hAnsi="方正仿宋简体" w:eastAsia="方正仿宋简体" w:cs="方正仿宋简体"/>
          <w:color w:val="000000"/>
          <w:kern w:val="0"/>
          <w:sz w:val="31"/>
          <w:szCs w:val="31"/>
          <w:lang w:val="en-US" w:eastAsia="zh-CN" w:bidi="ar"/>
        </w:rPr>
        <w:t xml:space="preserve">天。 </w:t>
      </w:r>
    </w:p>
    <w:p>
      <w:pPr>
        <w:keepNext w:val="0"/>
        <w:keepLines w:val="0"/>
        <w:widowControl/>
        <w:suppressLineNumbers w:val="0"/>
        <w:ind w:firstLine="620" w:firstLineChars="200"/>
        <w:jc w:val="left"/>
        <w:rPr>
          <w:rFonts w:hint="eastAsia" w:ascii="方正仿宋简体" w:hAnsi="方正仿宋简体" w:eastAsia="方正仿宋简体" w:cs="方正仿宋简体"/>
          <w:color w:val="000000"/>
          <w:kern w:val="0"/>
          <w:sz w:val="31"/>
          <w:szCs w:val="31"/>
          <w:lang w:val="en-US" w:eastAsia="zh-CN" w:bidi="ar"/>
        </w:rPr>
      </w:pPr>
      <w:r>
        <w:rPr>
          <w:rFonts w:hint="default" w:ascii="方正仿宋简体" w:hAnsi="方正仿宋简体" w:eastAsia="方正仿宋简体" w:cs="方正仿宋简体"/>
          <w:color w:val="000000"/>
          <w:kern w:val="0"/>
          <w:sz w:val="31"/>
          <w:szCs w:val="31"/>
          <w:lang w:val="en-US" w:eastAsia="zh-CN" w:bidi="ar"/>
        </w:rPr>
        <w:t>2</w:t>
      </w:r>
      <w:r>
        <w:rPr>
          <w:rFonts w:hint="eastAsia" w:ascii="方正仿宋简体" w:hAnsi="方正仿宋简体" w:eastAsia="方正仿宋简体" w:cs="方正仿宋简体"/>
          <w:color w:val="000000"/>
          <w:kern w:val="0"/>
          <w:sz w:val="31"/>
          <w:szCs w:val="31"/>
          <w:lang w:val="en-US" w:eastAsia="zh-CN" w:bidi="ar"/>
        </w:rPr>
        <w:t xml:space="preserve">．公示过程如有异议，由创新强校工程考核评分小组受理并在 </w:t>
      </w:r>
      <w:r>
        <w:rPr>
          <w:rFonts w:hint="default" w:ascii="方正仿宋简体" w:hAnsi="方正仿宋简体" w:eastAsia="方正仿宋简体" w:cs="方正仿宋简体"/>
          <w:color w:val="000000"/>
          <w:kern w:val="0"/>
          <w:sz w:val="31"/>
          <w:szCs w:val="31"/>
          <w:lang w:val="en-US" w:eastAsia="zh-CN" w:bidi="ar"/>
        </w:rPr>
        <w:t xml:space="preserve">5 </w:t>
      </w:r>
      <w:r>
        <w:rPr>
          <w:rFonts w:hint="eastAsia" w:ascii="方正仿宋简体" w:hAnsi="方正仿宋简体" w:eastAsia="方正仿宋简体" w:cs="方正仿宋简体"/>
          <w:color w:val="000000"/>
          <w:kern w:val="0"/>
          <w:sz w:val="31"/>
          <w:szCs w:val="31"/>
          <w:lang w:val="en-US" w:eastAsia="zh-CN" w:bidi="ar"/>
        </w:rPr>
        <w:t xml:space="preserve">个工作日内复核，其中对具体指标得分存在异议的由指标牵头部门在 </w:t>
      </w:r>
      <w:r>
        <w:rPr>
          <w:rFonts w:hint="default" w:ascii="方正仿宋简体" w:hAnsi="方正仿宋简体" w:eastAsia="方正仿宋简体" w:cs="方正仿宋简体"/>
          <w:color w:val="000000"/>
          <w:kern w:val="0"/>
          <w:sz w:val="31"/>
          <w:szCs w:val="31"/>
          <w:lang w:val="en-US" w:eastAsia="zh-CN" w:bidi="ar"/>
        </w:rPr>
        <w:t xml:space="preserve">3 </w:t>
      </w:r>
      <w:r>
        <w:rPr>
          <w:rFonts w:hint="eastAsia" w:ascii="方正仿宋简体" w:hAnsi="方正仿宋简体" w:eastAsia="方正仿宋简体" w:cs="方正仿宋简体"/>
          <w:color w:val="000000"/>
          <w:kern w:val="0"/>
          <w:sz w:val="31"/>
          <w:szCs w:val="31"/>
          <w:lang w:val="en-US" w:eastAsia="zh-CN" w:bidi="ar"/>
        </w:rPr>
        <w:t xml:space="preserve">个工作日内进行复核后报创新强校工程考核评分小组汇总。 </w:t>
      </w:r>
    </w:p>
    <w:p>
      <w:pPr>
        <w:keepNext w:val="0"/>
        <w:keepLines w:val="0"/>
        <w:widowControl/>
        <w:suppressLineNumbers w:val="0"/>
        <w:ind w:firstLine="620" w:firstLineChars="200"/>
        <w:jc w:val="left"/>
      </w:pPr>
      <w:r>
        <w:rPr>
          <w:rFonts w:hint="eastAsia" w:ascii="方正楷体简体" w:hAnsi="方正楷体简体" w:eastAsia="方正楷体简体" w:cs="方正楷体简体"/>
          <w:color w:val="000000"/>
          <w:kern w:val="0"/>
          <w:sz w:val="31"/>
          <w:szCs w:val="31"/>
          <w:lang w:val="en-US" w:eastAsia="zh-CN" w:bidi="ar"/>
        </w:rPr>
        <w:t xml:space="preserve">（四）形成考核评分结果 </w:t>
      </w:r>
    </w:p>
    <w:p>
      <w:pPr>
        <w:keepNext w:val="0"/>
        <w:keepLines w:val="0"/>
        <w:widowControl/>
        <w:suppressLineNumbers w:val="0"/>
        <w:ind w:firstLine="620" w:firstLineChars="200"/>
        <w:jc w:val="left"/>
        <w:rPr>
          <w:rFonts w:hint="default" w:ascii="方正仿宋简体" w:hAnsi="方正仿宋简体" w:eastAsia="方正仿宋简体" w:cs="方正仿宋简体"/>
          <w:color w:val="000000"/>
          <w:kern w:val="0"/>
          <w:sz w:val="31"/>
          <w:szCs w:val="31"/>
          <w:lang w:val="en-US" w:eastAsia="zh-CN" w:bidi="ar"/>
        </w:rPr>
      </w:pPr>
      <w:r>
        <w:rPr>
          <w:rFonts w:hint="eastAsia" w:ascii="方正仿宋简体" w:hAnsi="方正仿宋简体" w:eastAsia="方正仿宋简体" w:cs="方正仿宋简体"/>
          <w:color w:val="000000"/>
          <w:kern w:val="0"/>
          <w:sz w:val="31"/>
          <w:szCs w:val="31"/>
          <w:lang w:val="en-US" w:eastAsia="zh-CN" w:bidi="ar"/>
        </w:rPr>
        <w:t xml:space="preserve">创新强校工程考核评分小组根据公示情况召开会议，确定 </w:t>
      </w:r>
    </w:p>
    <w:p>
      <w:pPr>
        <w:keepNext w:val="0"/>
        <w:keepLines w:val="0"/>
        <w:widowControl/>
        <w:suppressLineNumbers w:val="0"/>
        <w:jc w:val="left"/>
        <w:rPr>
          <w:rFonts w:hint="eastAsia" w:ascii="方正仿宋简体" w:hAnsi="方正仿宋简体" w:eastAsia="方正仿宋简体" w:cs="方正仿宋简体"/>
          <w:color w:val="000000"/>
          <w:kern w:val="0"/>
          <w:sz w:val="31"/>
          <w:szCs w:val="31"/>
          <w:lang w:val="en-US" w:eastAsia="zh-CN" w:bidi="ar"/>
        </w:rPr>
      </w:pPr>
      <w:r>
        <w:rPr>
          <w:rFonts w:hint="eastAsia" w:ascii="方正仿宋简体" w:hAnsi="方正仿宋简体" w:eastAsia="方正仿宋简体" w:cs="方正仿宋简体"/>
          <w:color w:val="000000"/>
          <w:kern w:val="0"/>
          <w:sz w:val="31"/>
          <w:szCs w:val="31"/>
          <w:lang w:val="en-US" w:eastAsia="zh-CN" w:bidi="ar"/>
        </w:rPr>
        <w:t>学院各部门 2023年创新强校考核结果。</w:t>
      </w:r>
    </w:p>
    <w:p>
      <w:pPr>
        <w:keepNext w:val="0"/>
        <w:keepLines w:val="0"/>
        <w:widowControl/>
        <w:numPr>
          <w:ilvl w:val="0"/>
          <w:numId w:val="0"/>
        </w:numPr>
        <w:suppressLineNumbers w:val="0"/>
        <w:ind w:firstLine="620" w:firstLineChars="200"/>
        <w:jc w:val="left"/>
        <w:rPr>
          <w:rFonts w:hint="eastAsia" w:ascii="黑体" w:hAnsi="黑体" w:eastAsia="黑体" w:cs="黑体"/>
          <w:color w:val="000000"/>
          <w:kern w:val="0"/>
          <w:sz w:val="31"/>
          <w:szCs w:val="31"/>
          <w:lang w:val="en-US" w:eastAsia="zh-CN" w:bidi="ar"/>
        </w:rPr>
      </w:pPr>
      <w:r>
        <w:rPr>
          <w:rFonts w:hint="eastAsia" w:ascii="黑体" w:hAnsi="黑体" w:eastAsia="黑体" w:cs="黑体"/>
          <w:color w:val="000000"/>
          <w:kern w:val="0"/>
          <w:sz w:val="31"/>
          <w:szCs w:val="31"/>
          <w:lang w:val="en-US" w:eastAsia="zh-CN" w:bidi="ar"/>
        </w:rPr>
        <w:t>三、汕头职业技术学院2023年创新强校工程考核评分工作指引</w:t>
      </w:r>
    </w:p>
    <w:p>
      <w:pPr>
        <w:keepNext w:val="0"/>
        <w:keepLines w:val="0"/>
        <w:widowControl/>
        <w:numPr>
          <w:ilvl w:val="0"/>
          <w:numId w:val="1"/>
        </w:numPr>
        <w:suppressLineNumbers w:val="0"/>
        <w:ind w:left="0" w:leftChars="0" w:firstLine="420" w:firstLineChars="0"/>
        <w:jc w:val="left"/>
        <w:rPr>
          <w:rFonts w:hint="eastAsia" w:ascii="方正楷体简体" w:hAnsi="方正楷体简体" w:eastAsia="方正楷体简体" w:cs="方正楷体简体"/>
          <w:color w:val="000000"/>
          <w:kern w:val="0"/>
          <w:sz w:val="31"/>
          <w:szCs w:val="31"/>
          <w:lang w:val="en-US" w:eastAsia="zh-CN" w:bidi="ar"/>
        </w:rPr>
      </w:pPr>
      <w:r>
        <w:rPr>
          <w:rFonts w:hint="eastAsia" w:ascii="方正楷体简体" w:hAnsi="方正楷体简体" w:eastAsia="方正楷体简体" w:cs="方正楷体简体"/>
          <w:color w:val="000000"/>
          <w:kern w:val="0"/>
          <w:sz w:val="31"/>
          <w:szCs w:val="31"/>
          <w:lang w:val="en-US" w:eastAsia="zh-CN" w:bidi="ar"/>
        </w:rPr>
        <w:t>2023年学院创新强校考核指标各牵头部门评分指标明细</w:t>
      </w:r>
    </w:p>
    <w:p>
      <w:pPr>
        <w:spacing w:line="560" w:lineRule="exact"/>
        <w:ind w:firstLine="640" w:firstLineChars="200"/>
        <w:rPr>
          <w:rFonts w:hint="eastAsia" w:eastAsia="方正仿宋简体"/>
          <w:color w:val="000000"/>
          <w:sz w:val="32"/>
          <w:szCs w:val="32"/>
        </w:rPr>
      </w:pPr>
      <w:r>
        <w:rPr>
          <w:rFonts w:hint="eastAsia" w:eastAsia="方正仿宋简体"/>
          <w:color w:val="000000"/>
          <w:sz w:val="32"/>
          <w:szCs w:val="32"/>
          <w:lang w:val="en-US" w:eastAsia="zh-CN"/>
        </w:rPr>
        <w:t>1.</w:t>
      </w:r>
      <w:r>
        <w:rPr>
          <w:rFonts w:hint="eastAsia" w:eastAsia="方正仿宋简体"/>
          <w:color w:val="000000"/>
          <w:sz w:val="32"/>
          <w:szCs w:val="32"/>
          <w:lang w:eastAsia="zh-CN"/>
        </w:rPr>
        <w:t>202</w:t>
      </w:r>
      <w:r>
        <w:rPr>
          <w:rFonts w:hint="eastAsia" w:eastAsia="方正仿宋简体"/>
          <w:color w:val="000000"/>
          <w:sz w:val="32"/>
          <w:szCs w:val="32"/>
          <w:lang w:val="en-US" w:eastAsia="zh-CN"/>
        </w:rPr>
        <w:t>3</w:t>
      </w:r>
      <w:r>
        <w:rPr>
          <w:rFonts w:hint="eastAsia" w:eastAsia="方正仿宋简体"/>
          <w:color w:val="000000"/>
          <w:sz w:val="32"/>
          <w:szCs w:val="32"/>
        </w:rPr>
        <w:t>年学院创新强校考核指标各牵头部门考核评分指标明细详见下表：</w:t>
      </w:r>
    </w:p>
    <w:tbl>
      <w:tblPr>
        <w:tblStyle w:val="2"/>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272"/>
        <w:gridCol w:w="4493"/>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shd w:val="clear" w:color="auto" w:fill="auto"/>
            <w:vAlign w:val="center"/>
          </w:tcPr>
          <w:p>
            <w:pPr>
              <w:widowControl/>
              <w:spacing w:line="280" w:lineRule="exact"/>
              <w:rPr>
                <w:rFonts w:ascii="宋体" w:hAnsi="宋体" w:cs="宋体"/>
                <w:b/>
                <w:kern w:val="0"/>
                <w:sz w:val="18"/>
                <w:szCs w:val="18"/>
              </w:rPr>
            </w:pPr>
            <w:r>
              <w:rPr>
                <w:rFonts w:hint="eastAsia" w:ascii="宋体" w:hAnsi="宋体" w:cs="宋体"/>
                <w:b/>
                <w:kern w:val="0"/>
                <w:sz w:val="18"/>
                <w:szCs w:val="18"/>
              </w:rPr>
              <w:t>一级指标</w:t>
            </w:r>
          </w:p>
        </w:tc>
        <w:tc>
          <w:tcPr>
            <w:tcW w:w="2272" w:type="dxa"/>
            <w:shd w:val="clear" w:color="auto" w:fill="auto"/>
            <w:vAlign w:val="center"/>
          </w:tcPr>
          <w:p>
            <w:pPr>
              <w:widowControl/>
              <w:spacing w:line="280" w:lineRule="exact"/>
              <w:jc w:val="center"/>
              <w:rPr>
                <w:rFonts w:ascii="宋体" w:hAnsi="宋体" w:cs="宋体"/>
                <w:b/>
                <w:kern w:val="0"/>
                <w:sz w:val="18"/>
                <w:szCs w:val="18"/>
              </w:rPr>
            </w:pPr>
            <w:r>
              <w:rPr>
                <w:rFonts w:hint="eastAsia" w:ascii="宋体" w:hAnsi="宋体" w:cs="宋体"/>
                <w:b/>
                <w:kern w:val="0"/>
                <w:sz w:val="18"/>
                <w:szCs w:val="18"/>
              </w:rPr>
              <w:t>三级指标</w:t>
            </w:r>
          </w:p>
        </w:tc>
        <w:tc>
          <w:tcPr>
            <w:tcW w:w="4493" w:type="dxa"/>
            <w:vAlign w:val="center"/>
          </w:tcPr>
          <w:p>
            <w:pPr>
              <w:widowControl/>
              <w:spacing w:line="280" w:lineRule="exact"/>
              <w:jc w:val="center"/>
              <w:rPr>
                <w:rFonts w:ascii="宋体" w:hAnsi="宋体" w:cs="宋体"/>
                <w:b/>
                <w:kern w:val="0"/>
                <w:sz w:val="18"/>
                <w:szCs w:val="18"/>
              </w:rPr>
            </w:pPr>
            <w:r>
              <w:rPr>
                <w:rStyle w:val="5"/>
                <w:color w:val="auto"/>
                <w:sz w:val="18"/>
                <w:szCs w:val="18"/>
                <w:lang w:bidi="ar"/>
              </w:rPr>
              <w:t>计分方法</w:t>
            </w:r>
          </w:p>
        </w:tc>
        <w:tc>
          <w:tcPr>
            <w:tcW w:w="1202" w:type="dxa"/>
            <w:vAlign w:val="center"/>
          </w:tcPr>
          <w:p>
            <w:pPr>
              <w:widowControl/>
              <w:spacing w:line="280" w:lineRule="exact"/>
              <w:jc w:val="center"/>
              <w:rPr>
                <w:rFonts w:ascii="宋体" w:hAnsi="宋体" w:cs="宋体"/>
                <w:b/>
                <w:kern w:val="0"/>
                <w:sz w:val="18"/>
                <w:szCs w:val="18"/>
              </w:rPr>
            </w:pPr>
            <w:r>
              <w:rPr>
                <w:rFonts w:hint="eastAsia" w:ascii="宋体" w:hAnsi="宋体" w:cs="宋体"/>
                <w:b/>
                <w:kern w:val="0"/>
                <w:sz w:val="18"/>
                <w:szCs w:val="18"/>
              </w:rPr>
              <w:t>牵头部门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exact"/>
          <w:jc w:val="center"/>
        </w:trPr>
        <w:tc>
          <w:tcPr>
            <w:tcW w:w="959" w:type="dxa"/>
            <w:vMerge w:val="restart"/>
            <w:shd w:val="clear" w:color="auto" w:fill="auto"/>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1.扩容</w:t>
            </w:r>
          </w:p>
          <w:p>
            <w:pPr>
              <w:widowControl/>
              <w:spacing w:line="280" w:lineRule="exact"/>
              <w:jc w:val="center"/>
              <w:rPr>
                <w:rFonts w:ascii="宋体" w:hAnsi="宋体" w:cs="宋体"/>
                <w:kern w:val="0"/>
                <w:sz w:val="18"/>
                <w:szCs w:val="18"/>
              </w:rPr>
            </w:pPr>
            <w:r>
              <w:rPr>
                <w:rFonts w:hint="eastAsia" w:ascii="宋体" w:hAnsi="宋体" w:cs="宋体"/>
                <w:kern w:val="0"/>
                <w:sz w:val="18"/>
                <w:szCs w:val="18"/>
              </w:rPr>
              <w:t>（20分）</w:t>
            </w: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1.1.1学校办学定位和人才培养目标与区域经济社会发展需求的适应度（1.5分）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1.1.2专业设置与区域重点产业匹配度（单位：%，1.5分）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w:t>
            </w:r>
            <w:r>
              <w:rPr>
                <w:rStyle w:val="7"/>
                <w:rFonts w:hint="eastAsia" w:ascii="宋体" w:hAnsi="宋体" w:cs="宋体"/>
                <w:color w:val="auto"/>
                <w:sz w:val="18"/>
                <w:szCs w:val="18"/>
                <w:lang w:bidi="ar"/>
              </w:rPr>
              <w:t>90%</w:t>
            </w:r>
            <w:r>
              <w:rPr>
                <w:rStyle w:val="6"/>
                <w:color w:val="auto"/>
                <w:sz w:val="18"/>
                <w:szCs w:val="18"/>
                <w:lang w:bidi="ar"/>
              </w:rPr>
              <w:t>，得</w:t>
            </w:r>
            <w:r>
              <w:rPr>
                <w:rStyle w:val="7"/>
                <w:rFonts w:hint="eastAsia" w:ascii="宋体" w:hAnsi="宋体" w:cs="宋体"/>
                <w:color w:val="auto"/>
                <w:sz w:val="18"/>
                <w:szCs w:val="18"/>
                <w:lang w:bidi="ar"/>
              </w:rPr>
              <w:t>1.5</w:t>
            </w:r>
            <w:r>
              <w:rPr>
                <w:rStyle w:val="6"/>
                <w:color w:val="auto"/>
                <w:sz w:val="18"/>
                <w:szCs w:val="18"/>
                <w:lang w:bidi="ar"/>
              </w:rPr>
              <w:t>分；</w:t>
            </w:r>
            <w:r>
              <w:rPr>
                <w:rStyle w:val="7"/>
                <w:rFonts w:hint="eastAsia" w:ascii="宋体" w:hAnsi="宋体" w:cs="宋体"/>
                <w:color w:val="auto"/>
                <w:sz w:val="18"/>
                <w:szCs w:val="18"/>
                <w:lang w:bidi="ar"/>
              </w:rPr>
              <w:t>&lt;90%</w:t>
            </w:r>
            <w:r>
              <w:rPr>
                <w:rStyle w:val="6"/>
                <w:color w:val="auto"/>
                <w:sz w:val="18"/>
                <w:szCs w:val="18"/>
                <w:lang w:bidi="ar"/>
              </w:rPr>
              <w:t>但≧</w:t>
            </w:r>
            <w:r>
              <w:rPr>
                <w:rStyle w:val="7"/>
                <w:rFonts w:hint="eastAsia" w:ascii="宋体" w:hAnsi="宋体" w:cs="宋体"/>
                <w:color w:val="auto"/>
                <w:sz w:val="18"/>
                <w:szCs w:val="18"/>
                <w:lang w:bidi="ar"/>
              </w:rPr>
              <w:t>85%</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w:t>
            </w:r>
            <w:r>
              <w:rPr>
                <w:rStyle w:val="7"/>
                <w:rFonts w:hint="eastAsia" w:ascii="宋体" w:hAnsi="宋体" w:cs="宋体"/>
                <w:color w:val="auto"/>
                <w:sz w:val="18"/>
                <w:szCs w:val="18"/>
                <w:lang w:bidi="ar"/>
              </w:rPr>
              <w:t>&lt;85%</w:t>
            </w:r>
            <w:r>
              <w:rPr>
                <w:rStyle w:val="6"/>
                <w:color w:val="auto"/>
                <w:sz w:val="18"/>
                <w:szCs w:val="18"/>
                <w:lang w:bidi="ar"/>
              </w:rPr>
              <w:t>但≧</w:t>
            </w:r>
            <w:r>
              <w:rPr>
                <w:rStyle w:val="7"/>
                <w:rFonts w:hint="eastAsia" w:ascii="宋体" w:hAnsi="宋体" w:cs="宋体"/>
                <w:color w:val="auto"/>
                <w:sz w:val="18"/>
                <w:szCs w:val="18"/>
                <w:lang w:bidi="ar"/>
              </w:rPr>
              <w:t>80%</w:t>
            </w:r>
            <w:r>
              <w:rPr>
                <w:rStyle w:val="6"/>
                <w:color w:val="auto"/>
                <w:sz w:val="18"/>
                <w:szCs w:val="18"/>
                <w:lang w:bidi="ar"/>
              </w:rPr>
              <w:t>，得</w:t>
            </w:r>
            <w:r>
              <w:rPr>
                <w:rStyle w:val="7"/>
                <w:rFonts w:hint="eastAsia" w:ascii="宋体" w:hAnsi="宋体" w:cs="宋体"/>
                <w:color w:val="auto"/>
                <w:sz w:val="18"/>
                <w:szCs w:val="18"/>
                <w:lang w:bidi="ar"/>
              </w:rPr>
              <w:t>0.5</w:t>
            </w:r>
            <w:r>
              <w:rPr>
                <w:rStyle w:val="6"/>
                <w:color w:val="auto"/>
                <w:sz w:val="18"/>
                <w:szCs w:val="18"/>
                <w:lang w:bidi="ar"/>
              </w:rPr>
              <w:t>分；</w:t>
            </w:r>
            <w:r>
              <w:rPr>
                <w:rStyle w:val="7"/>
                <w:rFonts w:hint="eastAsia" w:ascii="宋体" w:hAnsi="宋体" w:cs="宋体"/>
                <w:color w:val="auto"/>
                <w:sz w:val="18"/>
                <w:szCs w:val="18"/>
                <w:lang w:bidi="ar"/>
              </w:rPr>
              <w:t>&lt;80%</w:t>
            </w:r>
            <w:r>
              <w:rPr>
                <w:rStyle w:val="6"/>
                <w:color w:val="auto"/>
                <w:sz w:val="18"/>
                <w:szCs w:val="18"/>
                <w:lang w:bidi="ar"/>
              </w:rPr>
              <w:t>，不得分。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1.2.1普通高职招生人数增长情况（6分）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w:t>
            </w:r>
            <w:r>
              <w:rPr>
                <w:rStyle w:val="7"/>
                <w:rFonts w:hint="eastAsia" w:ascii="宋体" w:hAnsi="宋体" w:cs="宋体"/>
                <w:color w:val="auto"/>
                <w:sz w:val="18"/>
                <w:szCs w:val="18"/>
                <w:lang w:bidi="ar"/>
              </w:rPr>
              <w:t>25%</w:t>
            </w:r>
            <w:r>
              <w:rPr>
                <w:rStyle w:val="6"/>
                <w:color w:val="auto"/>
                <w:sz w:val="18"/>
                <w:szCs w:val="18"/>
                <w:lang w:bidi="ar"/>
              </w:rPr>
              <w:t>，得</w:t>
            </w:r>
            <w:r>
              <w:rPr>
                <w:rStyle w:val="7"/>
                <w:rFonts w:hint="eastAsia" w:ascii="宋体" w:hAnsi="宋体" w:cs="宋体"/>
                <w:color w:val="auto"/>
                <w:sz w:val="18"/>
                <w:szCs w:val="18"/>
                <w:lang w:bidi="ar"/>
              </w:rPr>
              <w:t>6</w:t>
            </w:r>
            <w:r>
              <w:rPr>
                <w:rStyle w:val="6"/>
                <w:color w:val="auto"/>
                <w:sz w:val="18"/>
                <w:szCs w:val="18"/>
                <w:lang w:bidi="ar"/>
              </w:rPr>
              <w:t>分；</w:t>
            </w:r>
            <w:r>
              <w:rPr>
                <w:rStyle w:val="7"/>
                <w:rFonts w:hint="eastAsia" w:ascii="宋体" w:hAnsi="宋体" w:cs="宋体"/>
                <w:color w:val="auto"/>
                <w:sz w:val="18"/>
                <w:szCs w:val="18"/>
                <w:lang w:bidi="ar"/>
              </w:rPr>
              <w:t>&lt;25%</w:t>
            </w:r>
            <w:r>
              <w:rPr>
                <w:rStyle w:val="6"/>
                <w:color w:val="auto"/>
                <w:sz w:val="18"/>
                <w:szCs w:val="18"/>
                <w:lang w:bidi="ar"/>
              </w:rPr>
              <w:t>但≧</w:t>
            </w:r>
            <w:r>
              <w:rPr>
                <w:rStyle w:val="7"/>
                <w:rFonts w:hint="eastAsia" w:ascii="宋体" w:hAnsi="宋体" w:cs="宋体"/>
                <w:color w:val="auto"/>
                <w:sz w:val="18"/>
                <w:szCs w:val="18"/>
                <w:lang w:bidi="ar"/>
              </w:rPr>
              <w:t>20%</w:t>
            </w:r>
            <w:r>
              <w:rPr>
                <w:rStyle w:val="6"/>
                <w:color w:val="auto"/>
                <w:sz w:val="18"/>
                <w:szCs w:val="18"/>
                <w:lang w:bidi="ar"/>
              </w:rPr>
              <w:t>，得</w:t>
            </w:r>
            <w:r>
              <w:rPr>
                <w:rStyle w:val="7"/>
                <w:rFonts w:hint="eastAsia" w:ascii="宋体" w:hAnsi="宋体" w:cs="宋体"/>
                <w:color w:val="auto"/>
                <w:sz w:val="18"/>
                <w:szCs w:val="18"/>
                <w:lang w:bidi="ar"/>
              </w:rPr>
              <w:t>5</w:t>
            </w:r>
            <w:r>
              <w:rPr>
                <w:rStyle w:val="6"/>
                <w:color w:val="auto"/>
                <w:sz w:val="18"/>
                <w:szCs w:val="18"/>
                <w:lang w:bidi="ar"/>
              </w:rPr>
              <w:t>分；</w:t>
            </w:r>
            <w:r>
              <w:rPr>
                <w:rStyle w:val="7"/>
                <w:rFonts w:hint="eastAsia" w:ascii="宋体" w:hAnsi="宋体" w:cs="宋体"/>
                <w:color w:val="auto"/>
                <w:sz w:val="18"/>
                <w:szCs w:val="18"/>
                <w:lang w:bidi="ar"/>
              </w:rPr>
              <w:t>&lt;20%</w:t>
            </w:r>
            <w:r>
              <w:rPr>
                <w:rStyle w:val="6"/>
                <w:color w:val="auto"/>
                <w:sz w:val="18"/>
                <w:szCs w:val="18"/>
                <w:lang w:bidi="ar"/>
              </w:rPr>
              <w:t>但≧</w:t>
            </w:r>
            <w:r>
              <w:rPr>
                <w:rStyle w:val="7"/>
                <w:rFonts w:hint="eastAsia" w:ascii="宋体" w:hAnsi="宋体" w:cs="宋体"/>
                <w:color w:val="auto"/>
                <w:sz w:val="18"/>
                <w:szCs w:val="18"/>
                <w:lang w:bidi="ar"/>
              </w:rPr>
              <w:t>15%</w:t>
            </w:r>
            <w:r>
              <w:rPr>
                <w:rStyle w:val="6"/>
                <w:color w:val="auto"/>
                <w:sz w:val="18"/>
                <w:szCs w:val="18"/>
                <w:lang w:bidi="ar"/>
              </w:rPr>
              <w:t>，得</w:t>
            </w:r>
            <w:r>
              <w:rPr>
                <w:rStyle w:val="7"/>
                <w:rFonts w:hint="eastAsia" w:ascii="宋体" w:hAnsi="宋体" w:cs="宋体"/>
                <w:color w:val="auto"/>
                <w:sz w:val="18"/>
                <w:szCs w:val="18"/>
                <w:lang w:bidi="ar"/>
              </w:rPr>
              <w:t>4</w:t>
            </w:r>
            <w:r>
              <w:rPr>
                <w:rStyle w:val="6"/>
                <w:color w:val="auto"/>
                <w:sz w:val="18"/>
                <w:szCs w:val="18"/>
                <w:lang w:bidi="ar"/>
              </w:rPr>
              <w:t>分；</w:t>
            </w:r>
            <w:r>
              <w:rPr>
                <w:rStyle w:val="7"/>
                <w:rFonts w:hint="eastAsia" w:ascii="宋体" w:hAnsi="宋体" w:cs="宋体"/>
                <w:color w:val="auto"/>
                <w:sz w:val="18"/>
                <w:szCs w:val="18"/>
                <w:lang w:bidi="ar"/>
              </w:rPr>
              <w:t>&lt;15%</w:t>
            </w:r>
            <w:r>
              <w:rPr>
                <w:rStyle w:val="6"/>
                <w:color w:val="auto"/>
                <w:sz w:val="18"/>
                <w:szCs w:val="18"/>
                <w:lang w:bidi="ar"/>
              </w:rPr>
              <w:t>但≧</w:t>
            </w:r>
            <w:r>
              <w:rPr>
                <w:rStyle w:val="7"/>
                <w:rFonts w:hint="eastAsia" w:ascii="宋体" w:hAnsi="宋体" w:cs="宋体"/>
                <w:color w:val="auto"/>
                <w:sz w:val="18"/>
                <w:szCs w:val="18"/>
                <w:lang w:bidi="ar"/>
              </w:rPr>
              <w:t>10%</w:t>
            </w:r>
            <w:r>
              <w:rPr>
                <w:rStyle w:val="6"/>
                <w:color w:val="auto"/>
                <w:sz w:val="18"/>
                <w:szCs w:val="18"/>
                <w:lang w:bidi="ar"/>
              </w:rPr>
              <w:t>，得</w:t>
            </w:r>
            <w:r>
              <w:rPr>
                <w:rStyle w:val="7"/>
                <w:rFonts w:hint="eastAsia" w:ascii="宋体" w:hAnsi="宋体" w:cs="宋体"/>
                <w:color w:val="auto"/>
                <w:sz w:val="18"/>
                <w:szCs w:val="18"/>
                <w:lang w:bidi="ar"/>
              </w:rPr>
              <w:t>3</w:t>
            </w:r>
            <w:r>
              <w:rPr>
                <w:rStyle w:val="6"/>
                <w:color w:val="auto"/>
                <w:sz w:val="18"/>
                <w:szCs w:val="18"/>
                <w:lang w:bidi="ar"/>
              </w:rPr>
              <w:t>分；</w:t>
            </w:r>
            <w:r>
              <w:rPr>
                <w:rStyle w:val="7"/>
                <w:rFonts w:hint="eastAsia" w:ascii="宋体" w:hAnsi="宋体" w:cs="宋体"/>
                <w:color w:val="auto"/>
                <w:sz w:val="18"/>
                <w:szCs w:val="18"/>
                <w:lang w:bidi="ar"/>
              </w:rPr>
              <w:t>&lt;10%</w:t>
            </w:r>
            <w:r>
              <w:rPr>
                <w:rStyle w:val="6"/>
                <w:color w:val="auto"/>
                <w:sz w:val="18"/>
                <w:szCs w:val="18"/>
                <w:lang w:bidi="ar"/>
              </w:rPr>
              <w:t>但≧</w:t>
            </w:r>
            <w:r>
              <w:rPr>
                <w:rStyle w:val="7"/>
                <w:rFonts w:hint="eastAsia" w:ascii="宋体" w:hAnsi="宋体" w:cs="宋体"/>
                <w:color w:val="auto"/>
                <w:sz w:val="18"/>
                <w:szCs w:val="18"/>
                <w:lang w:bidi="ar"/>
              </w:rPr>
              <w:t>5%</w:t>
            </w:r>
            <w:r>
              <w:rPr>
                <w:rStyle w:val="6"/>
                <w:color w:val="auto"/>
                <w:sz w:val="18"/>
                <w:szCs w:val="18"/>
                <w:lang w:bidi="ar"/>
              </w:rPr>
              <w:t>，得</w:t>
            </w:r>
            <w:r>
              <w:rPr>
                <w:rStyle w:val="7"/>
                <w:rFonts w:hint="eastAsia" w:ascii="宋体" w:hAnsi="宋体" w:cs="宋体"/>
                <w:color w:val="auto"/>
                <w:sz w:val="18"/>
                <w:szCs w:val="18"/>
                <w:lang w:bidi="ar"/>
              </w:rPr>
              <w:t>2</w:t>
            </w:r>
            <w:r>
              <w:rPr>
                <w:rStyle w:val="6"/>
                <w:color w:val="auto"/>
                <w:sz w:val="18"/>
                <w:szCs w:val="18"/>
                <w:lang w:bidi="ar"/>
              </w:rPr>
              <w:t>分；</w:t>
            </w:r>
            <w:r>
              <w:rPr>
                <w:rStyle w:val="7"/>
                <w:rFonts w:hint="eastAsia" w:ascii="宋体" w:hAnsi="宋体" w:cs="宋体"/>
                <w:color w:val="auto"/>
                <w:sz w:val="18"/>
                <w:szCs w:val="18"/>
                <w:lang w:bidi="ar"/>
              </w:rPr>
              <w:t>&lt;5%</w:t>
            </w:r>
            <w:r>
              <w:rPr>
                <w:rStyle w:val="6"/>
                <w:color w:val="auto"/>
                <w:sz w:val="18"/>
                <w:szCs w:val="18"/>
                <w:lang w:bidi="ar"/>
              </w:rPr>
              <w:t>，不得分。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1.2.2高职扩招学生分类招生培养情况（3分）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1.2.3中职生源占普通高职招生数比例（单位：%，</w:t>
            </w:r>
            <w:r>
              <w:rPr>
                <w:rFonts w:hint="eastAsia" w:ascii="宋体" w:hAnsi="宋体" w:cs="宋体"/>
                <w:kern w:val="0"/>
                <w:sz w:val="15"/>
                <w:szCs w:val="15"/>
              </w:rPr>
              <w:t>3分）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w:t>
            </w:r>
            <w:r>
              <w:rPr>
                <w:rStyle w:val="7"/>
                <w:rFonts w:hint="eastAsia" w:ascii="宋体" w:hAnsi="宋体" w:cs="宋体"/>
                <w:color w:val="auto"/>
                <w:sz w:val="18"/>
                <w:szCs w:val="18"/>
                <w:lang w:bidi="ar"/>
              </w:rPr>
              <w:t>40%</w:t>
            </w:r>
            <w:r>
              <w:rPr>
                <w:rStyle w:val="6"/>
                <w:color w:val="auto"/>
                <w:sz w:val="18"/>
                <w:szCs w:val="18"/>
                <w:lang w:bidi="ar"/>
              </w:rPr>
              <w:t>，得</w:t>
            </w:r>
            <w:r>
              <w:rPr>
                <w:rStyle w:val="7"/>
                <w:rFonts w:hint="eastAsia" w:ascii="宋体" w:hAnsi="宋体" w:cs="宋体"/>
                <w:color w:val="auto"/>
                <w:sz w:val="18"/>
                <w:szCs w:val="18"/>
                <w:lang w:bidi="ar"/>
              </w:rPr>
              <w:t>3</w:t>
            </w:r>
            <w:r>
              <w:rPr>
                <w:rStyle w:val="6"/>
                <w:color w:val="auto"/>
                <w:sz w:val="18"/>
                <w:szCs w:val="18"/>
                <w:lang w:bidi="ar"/>
              </w:rPr>
              <w:t>分；</w:t>
            </w:r>
            <w:r>
              <w:rPr>
                <w:rStyle w:val="7"/>
                <w:rFonts w:hint="eastAsia" w:ascii="宋体" w:hAnsi="宋体" w:cs="宋体"/>
                <w:color w:val="auto"/>
                <w:sz w:val="18"/>
                <w:szCs w:val="18"/>
                <w:lang w:bidi="ar"/>
              </w:rPr>
              <w:t>&lt;40%</w:t>
            </w:r>
            <w:r>
              <w:rPr>
                <w:rStyle w:val="6"/>
                <w:color w:val="auto"/>
                <w:sz w:val="18"/>
                <w:szCs w:val="18"/>
                <w:lang w:bidi="ar"/>
              </w:rPr>
              <w:t>但≧</w:t>
            </w:r>
            <w:r>
              <w:rPr>
                <w:rStyle w:val="7"/>
                <w:rFonts w:hint="eastAsia" w:ascii="宋体" w:hAnsi="宋体" w:cs="宋体"/>
                <w:color w:val="auto"/>
                <w:sz w:val="18"/>
                <w:szCs w:val="18"/>
                <w:lang w:bidi="ar"/>
              </w:rPr>
              <w:t>30%</w:t>
            </w:r>
            <w:r>
              <w:rPr>
                <w:rStyle w:val="6"/>
                <w:color w:val="auto"/>
                <w:sz w:val="18"/>
                <w:szCs w:val="18"/>
                <w:lang w:bidi="ar"/>
              </w:rPr>
              <w:t>，得</w:t>
            </w:r>
            <w:r>
              <w:rPr>
                <w:rStyle w:val="7"/>
                <w:rFonts w:hint="eastAsia" w:ascii="宋体" w:hAnsi="宋体" w:cs="宋体"/>
                <w:color w:val="auto"/>
                <w:sz w:val="18"/>
                <w:szCs w:val="18"/>
                <w:lang w:bidi="ar"/>
              </w:rPr>
              <w:t>2</w:t>
            </w:r>
            <w:r>
              <w:rPr>
                <w:rStyle w:val="6"/>
                <w:color w:val="auto"/>
                <w:sz w:val="18"/>
                <w:szCs w:val="18"/>
                <w:lang w:bidi="ar"/>
              </w:rPr>
              <w:t>分；</w:t>
            </w:r>
            <w:r>
              <w:rPr>
                <w:rStyle w:val="7"/>
                <w:rFonts w:hint="eastAsia" w:ascii="宋体" w:hAnsi="宋体" w:cs="宋体"/>
                <w:color w:val="auto"/>
                <w:sz w:val="18"/>
                <w:szCs w:val="18"/>
                <w:lang w:bidi="ar"/>
              </w:rPr>
              <w:t>&lt;30%</w:t>
            </w:r>
            <w:r>
              <w:rPr>
                <w:rStyle w:val="6"/>
                <w:color w:val="auto"/>
                <w:sz w:val="18"/>
                <w:szCs w:val="18"/>
                <w:lang w:bidi="ar"/>
              </w:rPr>
              <w:t>但≧</w:t>
            </w:r>
            <w:r>
              <w:rPr>
                <w:rStyle w:val="7"/>
                <w:rFonts w:hint="eastAsia" w:ascii="宋体" w:hAnsi="宋体" w:cs="宋体"/>
                <w:color w:val="auto"/>
                <w:sz w:val="18"/>
                <w:szCs w:val="18"/>
                <w:lang w:bidi="ar"/>
              </w:rPr>
              <w:t>25%</w:t>
            </w:r>
            <w:r>
              <w:rPr>
                <w:rStyle w:val="6"/>
                <w:color w:val="auto"/>
                <w:sz w:val="18"/>
                <w:szCs w:val="18"/>
                <w:lang w:bidi="ar"/>
              </w:rPr>
              <w:t>，得</w:t>
            </w:r>
            <w:r>
              <w:rPr>
                <w:rStyle w:val="7"/>
                <w:rFonts w:hint="eastAsia" w:ascii="宋体" w:hAnsi="宋体" w:cs="宋体"/>
                <w:color w:val="auto"/>
                <w:sz w:val="18"/>
                <w:szCs w:val="18"/>
                <w:lang w:bidi="ar"/>
              </w:rPr>
              <w:t>1.5</w:t>
            </w:r>
            <w:r>
              <w:rPr>
                <w:rStyle w:val="6"/>
                <w:color w:val="auto"/>
                <w:sz w:val="18"/>
                <w:szCs w:val="18"/>
                <w:lang w:bidi="ar"/>
              </w:rPr>
              <w:t>分；</w:t>
            </w:r>
            <w:r>
              <w:rPr>
                <w:rStyle w:val="7"/>
                <w:rFonts w:hint="eastAsia" w:ascii="宋体" w:hAnsi="宋体" w:cs="宋体"/>
                <w:color w:val="auto"/>
                <w:sz w:val="18"/>
                <w:szCs w:val="18"/>
                <w:lang w:bidi="ar"/>
              </w:rPr>
              <w:t>&lt;25%</w:t>
            </w:r>
            <w:r>
              <w:rPr>
                <w:rStyle w:val="6"/>
                <w:color w:val="auto"/>
                <w:sz w:val="18"/>
                <w:szCs w:val="18"/>
                <w:lang w:bidi="ar"/>
              </w:rPr>
              <w:t>但≧</w:t>
            </w:r>
            <w:r>
              <w:rPr>
                <w:rStyle w:val="7"/>
                <w:rFonts w:hint="eastAsia" w:ascii="宋体" w:hAnsi="宋体" w:cs="宋体"/>
                <w:color w:val="auto"/>
                <w:sz w:val="18"/>
                <w:szCs w:val="18"/>
                <w:lang w:bidi="ar"/>
              </w:rPr>
              <w:t>20%</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w:t>
            </w:r>
            <w:r>
              <w:rPr>
                <w:rStyle w:val="7"/>
                <w:rFonts w:hint="eastAsia" w:ascii="宋体" w:hAnsi="宋体" w:cs="宋体"/>
                <w:color w:val="auto"/>
                <w:sz w:val="18"/>
                <w:szCs w:val="18"/>
                <w:lang w:bidi="ar"/>
              </w:rPr>
              <w:t>&lt;20%</w:t>
            </w:r>
            <w:r>
              <w:rPr>
                <w:rStyle w:val="6"/>
                <w:color w:val="auto"/>
                <w:sz w:val="18"/>
                <w:szCs w:val="18"/>
                <w:lang w:bidi="ar"/>
              </w:rPr>
              <w:t>，不得分。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1.3.1生均实训场所面积（单位：平方米，1.5分）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达到教育部规定的合格要求，得</w:t>
            </w:r>
            <w:r>
              <w:rPr>
                <w:rStyle w:val="7"/>
                <w:rFonts w:hint="eastAsia" w:ascii="宋体" w:hAnsi="宋体" w:cs="宋体"/>
                <w:color w:val="auto"/>
                <w:sz w:val="18"/>
                <w:szCs w:val="18"/>
                <w:lang w:bidi="ar"/>
              </w:rPr>
              <w:t>1</w:t>
            </w:r>
            <w:r>
              <w:rPr>
                <w:rStyle w:val="6"/>
                <w:color w:val="auto"/>
                <w:sz w:val="18"/>
                <w:szCs w:val="18"/>
                <w:lang w:bidi="ar"/>
              </w:rPr>
              <w:t>分。其中，综合、师范、民族类院校达</w:t>
            </w:r>
            <w:r>
              <w:rPr>
                <w:rStyle w:val="7"/>
                <w:rFonts w:hint="eastAsia" w:ascii="宋体" w:hAnsi="宋体" w:cs="宋体"/>
                <w:color w:val="auto"/>
                <w:sz w:val="18"/>
                <w:szCs w:val="18"/>
                <w:lang w:bidi="ar"/>
              </w:rPr>
              <w:t>5.30</w:t>
            </w:r>
            <w:r>
              <w:rPr>
                <w:rStyle w:val="6"/>
                <w:color w:val="auto"/>
                <w:sz w:val="18"/>
                <w:szCs w:val="18"/>
                <w:lang w:bidi="ar"/>
              </w:rPr>
              <w:t>平方米</w:t>
            </w:r>
            <w:r>
              <w:rPr>
                <w:rStyle w:val="7"/>
                <w:rFonts w:hint="eastAsia" w:ascii="宋体" w:hAnsi="宋体" w:cs="宋体"/>
                <w:color w:val="auto"/>
                <w:sz w:val="18"/>
                <w:szCs w:val="18"/>
                <w:lang w:bidi="ar"/>
              </w:rPr>
              <w:t>/</w:t>
            </w:r>
            <w:r>
              <w:rPr>
                <w:rStyle w:val="6"/>
                <w:color w:val="auto"/>
                <w:sz w:val="18"/>
                <w:szCs w:val="18"/>
                <w:lang w:bidi="ar"/>
              </w:rPr>
              <w:t>生。</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技能实训中心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1.3.2生均教学科研仪器设备值（单位：元，1.5分）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达到教育部规定的合格要求，得</w:t>
            </w:r>
            <w:r>
              <w:rPr>
                <w:rStyle w:val="7"/>
                <w:rFonts w:hint="eastAsia" w:ascii="宋体" w:hAnsi="宋体" w:cs="宋体"/>
                <w:color w:val="auto"/>
                <w:sz w:val="18"/>
                <w:szCs w:val="18"/>
                <w:lang w:bidi="ar"/>
              </w:rPr>
              <w:t>1</w:t>
            </w:r>
            <w:r>
              <w:rPr>
                <w:rStyle w:val="6"/>
                <w:color w:val="auto"/>
                <w:sz w:val="18"/>
                <w:szCs w:val="18"/>
                <w:lang w:bidi="ar"/>
              </w:rPr>
              <w:t>分。其中，综合、师范、民族、工科、农林、医学类院校达</w:t>
            </w:r>
            <w:r>
              <w:rPr>
                <w:rStyle w:val="7"/>
                <w:rFonts w:hint="eastAsia" w:ascii="宋体" w:hAnsi="宋体" w:cs="宋体"/>
                <w:color w:val="auto"/>
                <w:sz w:val="18"/>
                <w:szCs w:val="18"/>
                <w:lang w:bidi="ar"/>
              </w:rPr>
              <w:t>4000</w:t>
            </w:r>
            <w:r>
              <w:rPr>
                <w:rStyle w:val="6"/>
                <w:color w:val="auto"/>
                <w:sz w:val="18"/>
                <w:szCs w:val="18"/>
                <w:lang w:bidi="ar"/>
              </w:rPr>
              <w:t>元</w:t>
            </w:r>
            <w:r>
              <w:rPr>
                <w:rStyle w:val="7"/>
                <w:rFonts w:hint="eastAsia" w:ascii="宋体" w:hAnsi="宋体" w:cs="宋体"/>
                <w:color w:val="auto"/>
                <w:sz w:val="18"/>
                <w:szCs w:val="18"/>
                <w:lang w:bidi="ar"/>
              </w:rPr>
              <w:t>/</w:t>
            </w:r>
            <w:r>
              <w:rPr>
                <w:rStyle w:val="6"/>
                <w:color w:val="auto"/>
                <w:sz w:val="18"/>
                <w:szCs w:val="18"/>
                <w:lang w:bidi="ar"/>
              </w:rPr>
              <w:t>生。</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总务处（资产管理办公室）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1.4.1中高职贯通培养（2分）</w:t>
            </w:r>
          </w:p>
        </w:tc>
        <w:tc>
          <w:tcPr>
            <w:tcW w:w="4493" w:type="dxa"/>
            <w:vAlign w:val="center"/>
          </w:tcPr>
          <w:p>
            <w:pPr>
              <w:widowControl/>
              <w:jc w:val="left"/>
              <w:textAlignment w:val="center"/>
              <w:rPr>
                <w:rFonts w:ascii="宋体" w:hAnsi="宋体" w:cs="宋体"/>
                <w:kern w:val="0"/>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shd w:val="clear" w:color="auto" w:fill="auto"/>
            <w:vAlign w:val="center"/>
          </w:tcPr>
          <w:p>
            <w:pPr>
              <w:widowControl/>
              <w:spacing w:line="280" w:lineRule="exact"/>
              <w:rPr>
                <w:rFonts w:ascii="宋体" w:hAnsi="宋体" w:cs="宋体"/>
                <w:b/>
                <w:kern w:val="0"/>
                <w:sz w:val="18"/>
                <w:szCs w:val="18"/>
              </w:rPr>
            </w:pPr>
            <w:r>
              <w:rPr>
                <w:rFonts w:hint="eastAsia" w:ascii="宋体" w:hAnsi="宋体" w:cs="宋体"/>
                <w:b/>
                <w:kern w:val="0"/>
                <w:sz w:val="18"/>
                <w:szCs w:val="18"/>
              </w:rPr>
              <w:t>一级指标</w:t>
            </w:r>
          </w:p>
          <w:p>
            <w:pPr>
              <w:widowControl/>
              <w:spacing w:line="280" w:lineRule="exact"/>
              <w:jc w:val="center"/>
              <w:rPr>
                <w:rFonts w:ascii="宋体" w:hAnsi="宋体" w:cs="宋体"/>
                <w:b/>
                <w:kern w:val="0"/>
                <w:sz w:val="18"/>
                <w:szCs w:val="18"/>
              </w:rPr>
            </w:pPr>
            <w:r>
              <w:rPr>
                <w:rFonts w:hint="eastAsia" w:ascii="宋体" w:hAnsi="宋体" w:cs="宋体"/>
                <w:b/>
                <w:kern w:val="0"/>
                <w:sz w:val="18"/>
                <w:szCs w:val="18"/>
              </w:rPr>
              <w:t>（5个）</w:t>
            </w:r>
          </w:p>
        </w:tc>
        <w:tc>
          <w:tcPr>
            <w:tcW w:w="2272" w:type="dxa"/>
            <w:shd w:val="clear" w:color="auto" w:fill="auto"/>
            <w:vAlign w:val="center"/>
          </w:tcPr>
          <w:p>
            <w:pPr>
              <w:widowControl/>
              <w:spacing w:line="280" w:lineRule="exact"/>
              <w:jc w:val="center"/>
              <w:rPr>
                <w:rFonts w:ascii="宋体" w:hAnsi="宋体" w:cs="宋体"/>
                <w:b/>
                <w:kern w:val="0"/>
                <w:sz w:val="18"/>
                <w:szCs w:val="18"/>
              </w:rPr>
            </w:pPr>
            <w:r>
              <w:rPr>
                <w:rFonts w:hint="eastAsia" w:ascii="宋体" w:hAnsi="宋体" w:cs="宋体"/>
                <w:b/>
                <w:kern w:val="0"/>
                <w:sz w:val="18"/>
                <w:szCs w:val="18"/>
              </w:rPr>
              <w:t>三级指标（55个）</w:t>
            </w:r>
          </w:p>
        </w:tc>
        <w:tc>
          <w:tcPr>
            <w:tcW w:w="4493" w:type="dxa"/>
            <w:vAlign w:val="center"/>
          </w:tcPr>
          <w:p>
            <w:pPr>
              <w:widowControl/>
              <w:spacing w:line="280" w:lineRule="exact"/>
              <w:jc w:val="center"/>
              <w:rPr>
                <w:rFonts w:ascii="宋体" w:hAnsi="宋体" w:cs="宋体"/>
                <w:b/>
                <w:kern w:val="0"/>
                <w:sz w:val="18"/>
                <w:szCs w:val="18"/>
              </w:rPr>
            </w:pPr>
            <w:r>
              <w:rPr>
                <w:rStyle w:val="5"/>
                <w:color w:val="auto"/>
                <w:sz w:val="18"/>
                <w:szCs w:val="18"/>
                <w:lang w:bidi="ar"/>
              </w:rPr>
              <w:t>计分方法</w:t>
            </w:r>
          </w:p>
        </w:tc>
        <w:tc>
          <w:tcPr>
            <w:tcW w:w="1202" w:type="dxa"/>
            <w:vAlign w:val="center"/>
          </w:tcPr>
          <w:p>
            <w:pPr>
              <w:widowControl/>
              <w:spacing w:line="280" w:lineRule="exact"/>
              <w:jc w:val="center"/>
              <w:rPr>
                <w:rFonts w:ascii="宋体" w:hAnsi="宋体" w:cs="宋体"/>
                <w:b/>
                <w:kern w:val="0"/>
                <w:sz w:val="18"/>
                <w:szCs w:val="18"/>
              </w:rPr>
            </w:pPr>
            <w:r>
              <w:rPr>
                <w:rFonts w:hint="eastAsia" w:ascii="宋体" w:hAnsi="宋体" w:cs="宋体"/>
                <w:b/>
                <w:kern w:val="0"/>
                <w:sz w:val="18"/>
                <w:szCs w:val="18"/>
              </w:rPr>
              <w:t>牵头部门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9" w:type="dxa"/>
            <w:vMerge w:val="restart"/>
            <w:shd w:val="clear" w:color="auto" w:fill="auto"/>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2.提质（50分）</w:t>
            </w: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2.1.1办学体制机制建设与改革创新（1分）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2.1.2人事制度和绩效工资制度改革（1分）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2.1.3学分制管理制度改革（1分）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2.1.4建立健全专业结构调整优化机制（1分）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2.2.1高水平专业群建设（3分）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2.2.2“学历证书+职业技能等级证书”试点（1分）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2.2.3信息化教学改革（1分）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2.2.4创新创业教育（1分）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学生工作处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2.2.5人才培养方案制定和实施（1分）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2.2.6内部质量保证体系诊断与改进（1分）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教学督导室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2.3.1校企合作体制机制改革（1.5分）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2.3.2合作平台建设（2.5分）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2.3.3企业提供的校内实践教学设备值（单位：万元，1.5分）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≧所在规划学校平均水平的</w:t>
            </w:r>
            <w:r>
              <w:rPr>
                <w:rStyle w:val="7"/>
                <w:rFonts w:hint="eastAsia" w:ascii="宋体" w:hAnsi="宋体" w:cs="宋体"/>
                <w:color w:val="auto"/>
                <w:sz w:val="18"/>
                <w:szCs w:val="18"/>
                <w:lang w:bidi="ar"/>
              </w:rPr>
              <w:t>1.3</w:t>
            </w:r>
            <w:r>
              <w:rPr>
                <w:rStyle w:val="6"/>
                <w:color w:val="auto"/>
                <w:sz w:val="18"/>
                <w:szCs w:val="18"/>
                <w:lang w:bidi="ar"/>
              </w:rPr>
              <w:t>倍，得</w:t>
            </w:r>
            <w:r>
              <w:rPr>
                <w:rStyle w:val="7"/>
                <w:rFonts w:hint="eastAsia" w:ascii="宋体" w:hAnsi="宋体" w:cs="宋体"/>
                <w:color w:val="auto"/>
                <w:sz w:val="18"/>
                <w:szCs w:val="18"/>
                <w:lang w:bidi="ar"/>
              </w:rPr>
              <w:t>1.5</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所在规划学校平均水平的</w:t>
            </w:r>
            <w:r>
              <w:rPr>
                <w:rStyle w:val="7"/>
                <w:rFonts w:hint="eastAsia" w:ascii="宋体" w:hAnsi="宋体" w:cs="宋体"/>
                <w:color w:val="auto"/>
                <w:sz w:val="18"/>
                <w:szCs w:val="18"/>
                <w:lang w:bidi="ar"/>
              </w:rPr>
              <w:t>1.3</w:t>
            </w:r>
            <w:r>
              <w:rPr>
                <w:rStyle w:val="6"/>
                <w:color w:val="auto"/>
                <w:sz w:val="18"/>
                <w:szCs w:val="18"/>
                <w:lang w:bidi="ar"/>
              </w:rPr>
              <w:t>倍但≧所在规划学校平均水平的</w:t>
            </w:r>
            <w:r>
              <w:rPr>
                <w:rStyle w:val="7"/>
                <w:rFonts w:hint="eastAsia" w:ascii="宋体" w:hAnsi="宋体" w:cs="宋体"/>
                <w:color w:val="auto"/>
                <w:sz w:val="18"/>
                <w:szCs w:val="18"/>
                <w:lang w:bidi="ar"/>
              </w:rPr>
              <w:t>1.1</w:t>
            </w:r>
            <w:r>
              <w:rPr>
                <w:rStyle w:val="6"/>
                <w:color w:val="auto"/>
                <w:sz w:val="18"/>
                <w:szCs w:val="18"/>
                <w:lang w:bidi="ar"/>
              </w:rPr>
              <w:t>倍，得</w:t>
            </w:r>
            <w:r>
              <w:rPr>
                <w:rStyle w:val="7"/>
                <w:rFonts w:hint="eastAsia" w:ascii="宋体" w:hAnsi="宋体" w:cs="宋体"/>
                <w:color w:val="auto"/>
                <w:sz w:val="18"/>
                <w:szCs w:val="18"/>
                <w:lang w:bidi="ar"/>
              </w:rPr>
              <w:t>1</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所在规划学校平均水平的</w:t>
            </w:r>
            <w:r>
              <w:rPr>
                <w:rStyle w:val="7"/>
                <w:rFonts w:hint="eastAsia" w:ascii="宋体" w:hAnsi="宋体" w:cs="宋体"/>
                <w:color w:val="auto"/>
                <w:sz w:val="18"/>
                <w:szCs w:val="18"/>
                <w:lang w:bidi="ar"/>
              </w:rPr>
              <w:t>1.1</w:t>
            </w:r>
            <w:r>
              <w:rPr>
                <w:rStyle w:val="6"/>
                <w:color w:val="auto"/>
                <w:sz w:val="18"/>
                <w:szCs w:val="18"/>
                <w:lang w:bidi="ar"/>
              </w:rPr>
              <w:t>倍但≧所在规划学校平均水平，得</w:t>
            </w:r>
            <w:r>
              <w:rPr>
                <w:rStyle w:val="7"/>
                <w:rFonts w:hint="eastAsia" w:ascii="宋体" w:hAnsi="宋体" w:cs="宋体"/>
                <w:color w:val="auto"/>
                <w:sz w:val="18"/>
                <w:szCs w:val="18"/>
                <w:lang w:bidi="ar"/>
              </w:rPr>
              <w:t>0.5</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所在规划学校平均水平，不得分。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技能实训中心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2.3.4企业订单学生所占比例（单位：%，1.5分）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≧所在规划学校水平的</w:t>
            </w:r>
            <w:r>
              <w:rPr>
                <w:rStyle w:val="7"/>
                <w:rFonts w:hint="eastAsia" w:ascii="宋体" w:hAnsi="宋体" w:cs="宋体"/>
                <w:color w:val="auto"/>
                <w:sz w:val="18"/>
                <w:szCs w:val="18"/>
                <w:lang w:bidi="ar"/>
              </w:rPr>
              <w:t>1.3</w:t>
            </w:r>
            <w:r>
              <w:rPr>
                <w:rStyle w:val="6"/>
                <w:color w:val="auto"/>
                <w:sz w:val="18"/>
                <w:szCs w:val="18"/>
                <w:lang w:bidi="ar"/>
              </w:rPr>
              <w:t>倍，得</w:t>
            </w:r>
            <w:r>
              <w:rPr>
                <w:rStyle w:val="7"/>
                <w:rFonts w:hint="eastAsia" w:ascii="宋体" w:hAnsi="宋体" w:cs="宋体"/>
                <w:color w:val="auto"/>
                <w:sz w:val="18"/>
                <w:szCs w:val="18"/>
                <w:lang w:bidi="ar"/>
              </w:rPr>
              <w:t>1.5</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所在规划学校水平的</w:t>
            </w:r>
            <w:r>
              <w:rPr>
                <w:rStyle w:val="7"/>
                <w:rFonts w:hint="eastAsia" w:ascii="宋体" w:hAnsi="宋体" w:cs="宋体"/>
                <w:color w:val="auto"/>
                <w:sz w:val="18"/>
                <w:szCs w:val="18"/>
                <w:lang w:bidi="ar"/>
              </w:rPr>
              <w:t>1.3</w:t>
            </w:r>
            <w:r>
              <w:rPr>
                <w:rStyle w:val="6"/>
                <w:color w:val="auto"/>
                <w:sz w:val="18"/>
                <w:szCs w:val="18"/>
                <w:lang w:bidi="ar"/>
              </w:rPr>
              <w:t>倍但≧所在规划学校水平的</w:t>
            </w:r>
            <w:r>
              <w:rPr>
                <w:rStyle w:val="7"/>
                <w:rFonts w:hint="eastAsia" w:ascii="宋体" w:hAnsi="宋体" w:cs="宋体"/>
                <w:color w:val="auto"/>
                <w:sz w:val="18"/>
                <w:szCs w:val="18"/>
                <w:lang w:bidi="ar"/>
              </w:rPr>
              <w:t>1.1</w:t>
            </w:r>
            <w:r>
              <w:rPr>
                <w:rStyle w:val="6"/>
                <w:color w:val="auto"/>
                <w:sz w:val="18"/>
                <w:szCs w:val="18"/>
                <w:lang w:bidi="ar"/>
              </w:rPr>
              <w:t>倍，得</w:t>
            </w:r>
            <w:r>
              <w:rPr>
                <w:rStyle w:val="7"/>
                <w:rFonts w:hint="eastAsia" w:ascii="宋体" w:hAnsi="宋体" w:cs="宋体"/>
                <w:color w:val="auto"/>
                <w:sz w:val="18"/>
                <w:szCs w:val="18"/>
                <w:lang w:bidi="ar"/>
              </w:rPr>
              <w:t>1</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所在规划学校水平的</w:t>
            </w:r>
            <w:r>
              <w:rPr>
                <w:rStyle w:val="7"/>
                <w:rFonts w:hint="eastAsia" w:ascii="宋体" w:hAnsi="宋体" w:cs="宋体"/>
                <w:color w:val="auto"/>
                <w:sz w:val="18"/>
                <w:szCs w:val="18"/>
                <w:lang w:bidi="ar"/>
              </w:rPr>
              <w:t>1.1</w:t>
            </w:r>
            <w:r>
              <w:rPr>
                <w:rStyle w:val="6"/>
                <w:color w:val="auto"/>
                <w:sz w:val="18"/>
                <w:szCs w:val="18"/>
                <w:lang w:bidi="ar"/>
              </w:rPr>
              <w:t>倍但≧所在规划学校水平，得</w:t>
            </w:r>
            <w:r>
              <w:rPr>
                <w:rStyle w:val="7"/>
                <w:rFonts w:hint="eastAsia" w:ascii="宋体" w:hAnsi="宋体" w:cs="宋体"/>
                <w:color w:val="auto"/>
                <w:sz w:val="18"/>
                <w:szCs w:val="18"/>
                <w:lang w:bidi="ar"/>
              </w:rPr>
              <w:t>0.5</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所在规划学校水平，不得分。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2.3.5现代学徒制试点（2分）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2.3.6标准与资源开发（1分）</w:t>
            </w:r>
          </w:p>
        </w:tc>
        <w:tc>
          <w:tcPr>
            <w:tcW w:w="4493" w:type="dxa"/>
            <w:shd w:val="clear" w:color="000000" w:fill="FFFFFF"/>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shd w:val="clear" w:color="000000" w:fill="FFFFFF"/>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2.4.1生均校内实践教学工位数（单位：个，1分）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≧所在规划学校平均水平的</w:t>
            </w:r>
            <w:r>
              <w:rPr>
                <w:rStyle w:val="7"/>
                <w:rFonts w:hint="eastAsia" w:ascii="宋体" w:hAnsi="宋体" w:cs="宋体"/>
                <w:color w:val="auto"/>
                <w:sz w:val="18"/>
                <w:szCs w:val="18"/>
                <w:lang w:bidi="ar"/>
              </w:rPr>
              <w:t>1.1</w:t>
            </w:r>
            <w:r>
              <w:rPr>
                <w:rStyle w:val="6"/>
                <w:color w:val="auto"/>
                <w:sz w:val="18"/>
                <w:szCs w:val="18"/>
                <w:lang w:bidi="ar"/>
              </w:rPr>
              <w:t>倍，得</w:t>
            </w:r>
            <w:r>
              <w:rPr>
                <w:rStyle w:val="8"/>
                <w:rFonts w:hint="eastAsia" w:ascii="宋体" w:hAnsi="宋体" w:cs="宋体"/>
                <w:color w:val="auto"/>
                <w:sz w:val="18"/>
                <w:szCs w:val="18"/>
                <w:lang w:bidi="ar"/>
              </w:rPr>
              <w:t>1</w:t>
            </w:r>
            <w:r>
              <w:rPr>
                <w:rStyle w:val="9"/>
                <w:color w:val="auto"/>
                <w:sz w:val="18"/>
                <w:szCs w:val="18"/>
                <w:lang w:bidi="ar"/>
              </w:rPr>
              <w:t>分；</w:t>
            </w:r>
            <w:r>
              <w:rPr>
                <w:rStyle w:val="9"/>
                <w:color w:val="auto"/>
                <w:sz w:val="18"/>
                <w:szCs w:val="18"/>
                <w:lang w:eastAsia="zh-CN" w:bidi="ar"/>
              </w:rPr>
              <w:t>〈</w:t>
            </w:r>
            <w:r>
              <w:rPr>
                <w:rStyle w:val="9"/>
                <w:color w:val="auto"/>
                <w:sz w:val="18"/>
                <w:szCs w:val="18"/>
                <w:lang w:bidi="ar"/>
              </w:rPr>
              <w:t>所在规划学校平均水平的</w:t>
            </w:r>
            <w:r>
              <w:rPr>
                <w:rStyle w:val="8"/>
                <w:rFonts w:hint="eastAsia" w:ascii="宋体" w:hAnsi="宋体" w:cs="宋体"/>
                <w:color w:val="auto"/>
                <w:sz w:val="18"/>
                <w:szCs w:val="18"/>
                <w:lang w:bidi="ar"/>
              </w:rPr>
              <w:t>1.1</w:t>
            </w:r>
            <w:r>
              <w:rPr>
                <w:rStyle w:val="9"/>
                <w:color w:val="auto"/>
                <w:sz w:val="18"/>
                <w:szCs w:val="18"/>
                <w:lang w:bidi="ar"/>
              </w:rPr>
              <w:t>倍但≧所在规划学校平均水平，得</w:t>
            </w:r>
            <w:r>
              <w:rPr>
                <w:rStyle w:val="8"/>
                <w:rFonts w:hint="eastAsia" w:ascii="宋体" w:hAnsi="宋体" w:cs="宋体"/>
                <w:color w:val="auto"/>
                <w:sz w:val="18"/>
                <w:szCs w:val="18"/>
                <w:lang w:bidi="ar"/>
              </w:rPr>
              <w:t>0.5</w:t>
            </w:r>
            <w:r>
              <w:rPr>
                <w:rStyle w:val="9"/>
                <w:color w:val="auto"/>
                <w:sz w:val="18"/>
                <w:szCs w:val="18"/>
                <w:lang w:bidi="ar"/>
              </w:rPr>
              <w:t>分；</w:t>
            </w:r>
            <w:r>
              <w:rPr>
                <w:rStyle w:val="9"/>
                <w:color w:val="auto"/>
                <w:sz w:val="18"/>
                <w:szCs w:val="18"/>
                <w:lang w:eastAsia="zh-CN" w:bidi="ar"/>
              </w:rPr>
              <w:t>〈</w:t>
            </w:r>
            <w:r>
              <w:rPr>
                <w:rStyle w:val="9"/>
                <w:color w:val="auto"/>
                <w:sz w:val="18"/>
                <w:szCs w:val="18"/>
                <w:lang w:bidi="ar"/>
              </w:rPr>
              <w:t>所在规划学校平均水平，不得分。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技能实训中心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2.4.2实践性教学学时占总学时比例超50%以上的专业占比（单位：%，1分）</w:t>
            </w:r>
          </w:p>
        </w:tc>
        <w:tc>
          <w:tcPr>
            <w:tcW w:w="4493" w:type="dxa"/>
            <w:shd w:val="clear" w:color="000000" w:fill="FFFFFF"/>
            <w:vAlign w:val="center"/>
          </w:tcPr>
          <w:p>
            <w:pPr>
              <w:widowControl/>
              <w:jc w:val="left"/>
              <w:textAlignment w:val="center"/>
              <w:rPr>
                <w:rFonts w:ascii="宋体" w:hAnsi="宋体" w:cs="宋体"/>
                <w:sz w:val="18"/>
                <w:szCs w:val="18"/>
              </w:rPr>
            </w:pPr>
            <w:r>
              <w:rPr>
                <w:rStyle w:val="6"/>
                <w:color w:val="auto"/>
                <w:sz w:val="18"/>
                <w:szCs w:val="18"/>
                <w:lang w:bidi="ar"/>
              </w:rPr>
              <w:t>≧</w:t>
            </w:r>
            <w:r>
              <w:rPr>
                <w:rStyle w:val="7"/>
                <w:rFonts w:hint="eastAsia" w:ascii="宋体" w:hAnsi="宋体" w:cs="宋体"/>
                <w:color w:val="auto"/>
                <w:sz w:val="18"/>
                <w:szCs w:val="18"/>
                <w:lang w:bidi="ar"/>
              </w:rPr>
              <w:t>95%</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w:t>
            </w:r>
            <w:r>
              <w:rPr>
                <w:rStyle w:val="7"/>
                <w:rFonts w:hint="eastAsia" w:ascii="宋体" w:hAnsi="宋体" w:cs="宋体"/>
                <w:color w:val="auto"/>
                <w:sz w:val="18"/>
                <w:szCs w:val="18"/>
                <w:lang w:bidi="ar"/>
              </w:rPr>
              <w:t>&lt;95%</w:t>
            </w:r>
            <w:r>
              <w:rPr>
                <w:rStyle w:val="6"/>
                <w:color w:val="auto"/>
                <w:sz w:val="18"/>
                <w:szCs w:val="18"/>
                <w:lang w:bidi="ar"/>
              </w:rPr>
              <w:t>但≧</w:t>
            </w:r>
            <w:r>
              <w:rPr>
                <w:rStyle w:val="7"/>
                <w:rFonts w:hint="eastAsia" w:ascii="宋体" w:hAnsi="宋体" w:cs="宋体"/>
                <w:color w:val="auto"/>
                <w:sz w:val="18"/>
                <w:szCs w:val="18"/>
                <w:lang w:bidi="ar"/>
              </w:rPr>
              <w:t>85%</w:t>
            </w:r>
            <w:r>
              <w:rPr>
                <w:rStyle w:val="6"/>
                <w:color w:val="auto"/>
                <w:sz w:val="18"/>
                <w:szCs w:val="18"/>
                <w:lang w:bidi="ar"/>
              </w:rPr>
              <w:t>，得</w:t>
            </w:r>
            <w:r>
              <w:rPr>
                <w:rStyle w:val="7"/>
                <w:rFonts w:hint="eastAsia" w:ascii="宋体" w:hAnsi="宋体" w:cs="宋体"/>
                <w:color w:val="auto"/>
                <w:sz w:val="18"/>
                <w:szCs w:val="18"/>
                <w:lang w:bidi="ar"/>
              </w:rPr>
              <w:t>0.5</w:t>
            </w:r>
            <w:r>
              <w:rPr>
                <w:rStyle w:val="6"/>
                <w:color w:val="auto"/>
                <w:sz w:val="18"/>
                <w:szCs w:val="18"/>
                <w:lang w:bidi="ar"/>
              </w:rPr>
              <w:t>分；</w:t>
            </w:r>
            <w:r>
              <w:rPr>
                <w:rStyle w:val="7"/>
                <w:rFonts w:hint="eastAsia" w:ascii="宋体" w:hAnsi="宋体" w:cs="宋体"/>
                <w:color w:val="auto"/>
                <w:sz w:val="18"/>
                <w:szCs w:val="18"/>
                <w:lang w:bidi="ar"/>
              </w:rPr>
              <w:t>&lt;85%</w:t>
            </w:r>
            <w:r>
              <w:rPr>
                <w:rStyle w:val="6"/>
                <w:color w:val="auto"/>
                <w:sz w:val="18"/>
                <w:szCs w:val="18"/>
                <w:lang w:bidi="ar"/>
              </w:rPr>
              <w:t>，不得分。</w:t>
            </w:r>
          </w:p>
        </w:tc>
        <w:tc>
          <w:tcPr>
            <w:tcW w:w="1202" w:type="dxa"/>
            <w:shd w:val="clear" w:color="000000" w:fill="FFFFFF"/>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2.4.3实习管理（1分）</w:t>
            </w:r>
          </w:p>
        </w:tc>
        <w:tc>
          <w:tcPr>
            <w:tcW w:w="4493" w:type="dxa"/>
            <w:shd w:val="clear" w:color="000000" w:fill="FFFFFF"/>
            <w:vAlign w:val="center"/>
          </w:tcPr>
          <w:p>
            <w:pPr>
              <w:widowControl/>
              <w:jc w:val="left"/>
              <w:textAlignment w:val="center"/>
              <w:rPr>
                <w:rFonts w:hint="default" w:ascii="宋体" w:hAnsi="宋体" w:eastAsia="宋体" w:cs="宋体"/>
                <w:sz w:val="18"/>
                <w:szCs w:val="18"/>
                <w:lang w:val="en-US" w:eastAsia="zh-CN"/>
              </w:rPr>
            </w:pPr>
            <w:r>
              <w:rPr>
                <w:rStyle w:val="6"/>
                <w:color w:val="auto"/>
                <w:sz w:val="18"/>
                <w:szCs w:val="18"/>
                <w:lang w:bidi="ar"/>
              </w:rPr>
              <w:t>定性评价</w:t>
            </w:r>
            <w:r>
              <w:rPr>
                <w:rStyle w:val="6"/>
                <w:color w:val="auto"/>
                <w:sz w:val="18"/>
                <w:szCs w:val="18"/>
                <w:lang w:eastAsia="zh-CN" w:bidi="ar"/>
              </w:rPr>
              <w:t>：</w:t>
            </w:r>
            <w:r>
              <w:rPr>
                <w:rStyle w:val="6"/>
                <w:rFonts w:hint="eastAsia"/>
                <w:color w:val="auto"/>
                <w:sz w:val="18"/>
                <w:szCs w:val="18"/>
                <w:lang w:val="en-US" w:eastAsia="zh-CN" w:bidi="ar"/>
              </w:rPr>
              <w:t>含</w:t>
            </w:r>
            <w:r>
              <w:rPr>
                <w:rStyle w:val="6"/>
                <w:rFonts w:hint="eastAsia"/>
                <w:color w:val="auto"/>
                <w:sz w:val="18"/>
                <w:szCs w:val="18"/>
                <w:lang w:eastAsia="zh-CN" w:bidi="ar"/>
              </w:rPr>
              <w:t>组织</w:t>
            </w:r>
            <w:r>
              <w:rPr>
                <w:rStyle w:val="6"/>
                <w:rFonts w:hint="eastAsia"/>
                <w:color w:val="auto"/>
                <w:sz w:val="18"/>
                <w:szCs w:val="18"/>
                <w:lang w:val="en-US" w:eastAsia="zh-CN" w:bidi="ar"/>
              </w:rPr>
              <w:t>学生参加</w:t>
            </w:r>
            <w:r>
              <w:rPr>
                <w:rStyle w:val="6"/>
                <w:rFonts w:hint="eastAsia"/>
                <w:color w:val="auto"/>
                <w:sz w:val="18"/>
                <w:szCs w:val="18"/>
                <w:lang w:eastAsia="zh-CN" w:bidi="ar"/>
              </w:rPr>
              <w:t>实习活动</w:t>
            </w:r>
            <w:r>
              <w:rPr>
                <w:rStyle w:val="6"/>
                <w:rFonts w:hint="eastAsia"/>
                <w:color w:val="auto"/>
                <w:sz w:val="18"/>
                <w:szCs w:val="18"/>
                <w:lang w:val="en-US" w:eastAsia="zh-CN" w:bidi="ar"/>
              </w:rPr>
              <w:t>的情况，</w:t>
            </w:r>
            <w:r>
              <w:rPr>
                <w:rStyle w:val="6"/>
                <w:rFonts w:hint="eastAsia"/>
                <w:color w:val="auto"/>
                <w:sz w:val="18"/>
                <w:szCs w:val="18"/>
                <w:lang w:eastAsia="zh-CN" w:bidi="ar"/>
              </w:rPr>
              <w:t>落实</w:t>
            </w:r>
            <w:r>
              <w:rPr>
                <w:rStyle w:val="6"/>
                <w:rFonts w:hint="eastAsia"/>
                <w:color w:val="auto"/>
                <w:sz w:val="18"/>
                <w:szCs w:val="18"/>
                <w:lang w:val="en-US" w:eastAsia="zh-CN" w:bidi="ar"/>
              </w:rPr>
              <w:t>实</w:t>
            </w:r>
            <w:r>
              <w:rPr>
                <w:rStyle w:val="6"/>
                <w:rFonts w:hint="eastAsia"/>
                <w:color w:val="auto"/>
                <w:sz w:val="18"/>
                <w:szCs w:val="18"/>
                <w:lang w:eastAsia="zh-CN" w:bidi="ar"/>
              </w:rPr>
              <w:t>习指导老师指导实习的情况</w:t>
            </w:r>
            <w:r>
              <w:rPr>
                <w:rStyle w:val="6"/>
                <w:rFonts w:hint="eastAsia"/>
                <w:color w:val="auto"/>
                <w:sz w:val="18"/>
                <w:szCs w:val="18"/>
                <w:lang w:val="en-US" w:eastAsia="zh-CN" w:bidi="ar"/>
              </w:rPr>
              <w:t>等。</w:t>
            </w:r>
          </w:p>
        </w:tc>
        <w:tc>
          <w:tcPr>
            <w:tcW w:w="1202" w:type="dxa"/>
            <w:shd w:val="clear" w:color="000000" w:fill="FFFFFF"/>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技能实训中心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2.5.1生师比（2分）</w:t>
            </w:r>
          </w:p>
        </w:tc>
        <w:tc>
          <w:tcPr>
            <w:tcW w:w="4493" w:type="dxa"/>
            <w:vAlign w:val="center"/>
          </w:tcPr>
          <w:p>
            <w:pPr>
              <w:widowControl/>
              <w:jc w:val="left"/>
              <w:textAlignment w:val="center"/>
              <w:rPr>
                <w:rStyle w:val="6"/>
                <w:rFonts w:hint="default"/>
                <w:color w:val="auto"/>
                <w:sz w:val="18"/>
                <w:szCs w:val="18"/>
                <w:lang w:bidi="ar"/>
              </w:rPr>
            </w:pPr>
            <w:r>
              <w:rPr>
                <w:rStyle w:val="6"/>
                <w:color w:val="auto"/>
                <w:sz w:val="18"/>
                <w:szCs w:val="18"/>
                <w:lang w:bidi="ar"/>
              </w:rPr>
              <w:t>生师比达到教发〔2004〕2号规定要求，得2分。其中：综合、师范、工、农、林、语言、财经、政法院校达18:1；</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2.5.2“双师型”专业课专任教师占比（2分）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达到</w:t>
            </w:r>
            <w:r>
              <w:rPr>
                <w:rStyle w:val="7"/>
                <w:rFonts w:hint="eastAsia" w:ascii="宋体" w:hAnsi="宋体" w:cs="宋体"/>
                <w:color w:val="auto"/>
                <w:sz w:val="18"/>
                <w:szCs w:val="18"/>
                <w:lang w:bidi="ar"/>
              </w:rPr>
              <w:t>75%</w:t>
            </w:r>
            <w:r>
              <w:rPr>
                <w:rStyle w:val="6"/>
                <w:color w:val="auto"/>
                <w:sz w:val="18"/>
                <w:szCs w:val="18"/>
                <w:lang w:bidi="ar"/>
              </w:rPr>
              <w:t>得</w:t>
            </w:r>
            <w:r>
              <w:rPr>
                <w:rStyle w:val="7"/>
                <w:rFonts w:hint="eastAsia" w:ascii="宋体" w:hAnsi="宋体" w:cs="宋体"/>
                <w:color w:val="auto"/>
                <w:sz w:val="18"/>
                <w:szCs w:val="18"/>
                <w:lang w:bidi="ar"/>
              </w:rPr>
              <w:t>1.5</w:t>
            </w:r>
            <w:r>
              <w:rPr>
                <w:rStyle w:val="6"/>
                <w:color w:val="auto"/>
                <w:sz w:val="18"/>
                <w:szCs w:val="18"/>
                <w:lang w:bidi="ar"/>
              </w:rPr>
              <w:t>分，每高于要求</w:t>
            </w:r>
            <w:r>
              <w:rPr>
                <w:rStyle w:val="7"/>
                <w:rFonts w:hint="eastAsia" w:ascii="宋体" w:hAnsi="宋体" w:cs="宋体"/>
                <w:color w:val="auto"/>
                <w:sz w:val="18"/>
                <w:szCs w:val="18"/>
                <w:lang w:bidi="ar"/>
              </w:rPr>
              <w:t>1</w:t>
            </w:r>
            <w:r>
              <w:rPr>
                <w:rStyle w:val="6"/>
                <w:color w:val="auto"/>
                <w:sz w:val="18"/>
                <w:szCs w:val="18"/>
                <w:lang w:bidi="ar"/>
              </w:rPr>
              <w:t>％，增加</w:t>
            </w:r>
            <w:r>
              <w:rPr>
                <w:rStyle w:val="7"/>
                <w:rFonts w:hint="eastAsia" w:ascii="宋体" w:hAnsi="宋体" w:cs="宋体"/>
                <w:color w:val="auto"/>
                <w:sz w:val="18"/>
                <w:szCs w:val="18"/>
                <w:lang w:bidi="ar"/>
              </w:rPr>
              <w:t>0.2</w:t>
            </w:r>
            <w:r>
              <w:rPr>
                <w:rStyle w:val="6"/>
                <w:color w:val="auto"/>
                <w:sz w:val="18"/>
                <w:szCs w:val="18"/>
                <w:lang w:bidi="ar"/>
              </w:rPr>
              <w:t>分，最高得</w:t>
            </w:r>
            <w:r>
              <w:rPr>
                <w:rStyle w:val="7"/>
                <w:rFonts w:hint="eastAsia" w:ascii="宋体" w:hAnsi="宋体" w:cs="宋体"/>
                <w:color w:val="auto"/>
                <w:sz w:val="18"/>
                <w:szCs w:val="18"/>
                <w:lang w:bidi="ar"/>
              </w:rPr>
              <w:t>2</w:t>
            </w:r>
            <w:r>
              <w:rPr>
                <w:rStyle w:val="6"/>
                <w:color w:val="auto"/>
                <w:sz w:val="18"/>
                <w:szCs w:val="18"/>
                <w:lang w:bidi="ar"/>
              </w:rPr>
              <w:t>分；每低于要求</w:t>
            </w:r>
            <w:r>
              <w:rPr>
                <w:rStyle w:val="7"/>
                <w:rFonts w:hint="eastAsia" w:ascii="宋体" w:hAnsi="宋体" w:cs="宋体"/>
                <w:color w:val="auto"/>
                <w:sz w:val="18"/>
                <w:szCs w:val="18"/>
                <w:lang w:bidi="ar"/>
              </w:rPr>
              <w:t>1%</w:t>
            </w:r>
            <w:r>
              <w:rPr>
                <w:rStyle w:val="6"/>
                <w:color w:val="auto"/>
                <w:sz w:val="18"/>
                <w:szCs w:val="18"/>
                <w:lang w:bidi="ar"/>
              </w:rPr>
              <w:t>，扣</w:t>
            </w:r>
            <w:r>
              <w:rPr>
                <w:rStyle w:val="7"/>
                <w:rFonts w:hint="eastAsia" w:ascii="宋体" w:hAnsi="宋体" w:cs="宋体"/>
                <w:color w:val="auto"/>
                <w:sz w:val="18"/>
                <w:szCs w:val="18"/>
                <w:lang w:bidi="ar"/>
              </w:rPr>
              <w:t>0.2</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最低得</w:t>
            </w:r>
            <w:r>
              <w:rPr>
                <w:rStyle w:val="7"/>
                <w:rFonts w:hint="eastAsia" w:ascii="宋体" w:hAnsi="宋体" w:cs="宋体"/>
                <w:color w:val="auto"/>
                <w:sz w:val="18"/>
                <w:szCs w:val="18"/>
                <w:lang w:bidi="ar"/>
              </w:rPr>
              <w:t>0</w:t>
            </w:r>
            <w:r>
              <w:rPr>
                <w:rStyle w:val="6"/>
                <w:color w:val="auto"/>
                <w:sz w:val="18"/>
                <w:szCs w:val="18"/>
                <w:lang w:bidi="ar"/>
              </w:rPr>
              <w:t>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2.5.3新招聘专业课教师中，具有三年以上企业工作经历并具有高职以上学历比例（单位：%，1.5分）</w:t>
            </w:r>
          </w:p>
        </w:tc>
        <w:tc>
          <w:tcPr>
            <w:tcW w:w="4493" w:type="dxa"/>
            <w:vAlign w:val="center"/>
          </w:tcPr>
          <w:p>
            <w:pPr>
              <w:widowControl/>
              <w:jc w:val="left"/>
              <w:textAlignment w:val="center"/>
              <w:rPr>
                <w:rFonts w:ascii="宋体" w:hAnsi="宋体" w:cs="宋体"/>
                <w:sz w:val="18"/>
                <w:szCs w:val="18"/>
              </w:rPr>
            </w:pPr>
            <w:r>
              <w:rPr>
                <w:rFonts w:hint="eastAsia" w:ascii="宋体" w:hAnsi="宋体" w:cs="宋体"/>
                <w:kern w:val="0"/>
                <w:sz w:val="18"/>
                <w:szCs w:val="18"/>
                <w:lang w:bidi="ar"/>
              </w:rPr>
              <w:t>≥85%</w:t>
            </w:r>
            <w:r>
              <w:rPr>
                <w:rStyle w:val="6"/>
                <w:color w:val="auto"/>
                <w:sz w:val="18"/>
                <w:szCs w:val="18"/>
                <w:lang w:bidi="ar"/>
              </w:rPr>
              <w:t>，可以得</w:t>
            </w:r>
            <w:r>
              <w:rPr>
                <w:rStyle w:val="7"/>
                <w:rFonts w:hint="eastAsia" w:ascii="宋体" w:hAnsi="宋体" w:cs="宋体"/>
                <w:color w:val="auto"/>
                <w:sz w:val="18"/>
                <w:szCs w:val="18"/>
                <w:lang w:bidi="ar"/>
              </w:rPr>
              <w:t>1</w:t>
            </w:r>
            <w:r>
              <w:rPr>
                <w:rStyle w:val="6"/>
                <w:color w:val="auto"/>
                <w:sz w:val="18"/>
                <w:szCs w:val="18"/>
                <w:lang w:bidi="ar"/>
              </w:rPr>
              <w:t>分。低于</w:t>
            </w:r>
            <w:r>
              <w:rPr>
                <w:rStyle w:val="7"/>
                <w:rFonts w:hint="eastAsia" w:ascii="宋体" w:hAnsi="宋体" w:cs="宋体"/>
                <w:color w:val="auto"/>
                <w:sz w:val="18"/>
                <w:szCs w:val="18"/>
                <w:lang w:bidi="ar"/>
              </w:rPr>
              <w:t>85%</w:t>
            </w:r>
            <w:r>
              <w:rPr>
                <w:rStyle w:val="6"/>
                <w:color w:val="auto"/>
                <w:sz w:val="18"/>
                <w:szCs w:val="18"/>
                <w:lang w:bidi="ar"/>
              </w:rPr>
              <w:t>，每低</w:t>
            </w:r>
            <w:r>
              <w:rPr>
                <w:rStyle w:val="7"/>
                <w:rFonts w:hint="eastAsia" w:ascii="宋体" w:hAnsi="宋体" w:cs="宋体"/>
                <w:color w:val="auto"/>
                <w:sz w:val="18"/>
                <w:szCs w:val="18"/>
                <w:lang w:bidi="ar"/>
              </w:rPr>
              <w:t>1%</w:t>
            </w:r>
            <w:r>
              <w:rPr>
                <w:rStyle w:val="6"/>
                <w:color w:val="auto"/>
                <w:sz w:val="18"/>
                <w:szCs w:val="18"/>
                <w:lang w:bidi="ar"/>
              </w:rPr>
              <w:t>减</w:t>
            </w:r>
            <w:r>
              <w:rPr>
                <w:rStyle w:val="7"/>
                <w:rFonts w:hint="eastAsia" w:ascii="宋体" w:hAnsi="宋体" w:cs="宋体"/>
                <w:color w:val="auto"/>
                <w:sz w:val="18"/>
                <w:szCs w:val="18"/>
                <w:lang w:bidi="ar"/>
              </w:rPr>
              <w:t>0.2</w:t>
            </w:r>
            <w:r>
              <w:rPr>
                <w:rStyle w:val="6"/>
                <w:color w:val="auto"/>
                <w:sz w:val="18"/>
                <w:szCs w:val="18"/>
                <w:lang w:bidi="ar"/>
              </w:rPr>
              <w:t>分，最低</w:t>
            </w:r>
            <w:r>
              <w:rPr>
                <w:rStyle w:val="7"/>
                <w:rFonts w:hint="eastAsia" w:ascii="宋体" w:hAnsi="宋体" w:cs="宋体"/>
                <w:color w:val="auto"/>
                <w:sz w:val="18"/>
                <w:szCs w:val="18"/>
                <w:lang w:bidi="ar"/>
              </w:rPr>
              <w:t>0</w:t>
            </w:r>
            <w:r>
              <w:rPr>
                <w:rStyle w:val="6"/>
                <w:color w:val="auto"/>
                <w:sz w:val="18"/>
                <w:szCs w:val="18"/>
                <w:lang w:bidi="ar"/>
              </w:rPr>
              <w:t>分；高于</w:t>
            </w:r>
            <w:r>
              <w:rPr>
                <w:rStyle w:val="7"/>
                <w:rFonts w:hint="eastAsia" w:ascii="宋体" w:hAnsi="宋体" w:cs="宋体"/>
                <w:color w:val="auto"/>
                <w:sz w:val="18"/>
                <w:szCs w:val="18"/>
                <w:lang w:bidi="ar"/>
              </w:rPr>
              <w:t>85%</w:t>
            </w:r>
            <w:r>
              <w:rPr>
                <w:rStyle w:val="6"/>
                <w:color w:val="auto"/>
                <w:sz w:val="18"/>
                <w:szCs w:val="18"/>
                <w:lang w:bidi="ar"/>
              </w:rPr>
              <w:t>，每高</w:t>
            </w:r>
            <w:r>
              <w:rPr>
                <w:rStyle w:val="7"/>
                <w:rFonts w:hint="eastAsia" w:ascii="宋体" w:hAnsi="宋体" w:cs="宋体"/>
                <w:color w:val="auto"/>
                <w:sz w:val="18"/>
                <w:szCs w:val="18"/>
                <w:lang w:bidi="ar"/>
              </w:rPr>
              <w:t>1%</w:t>
            </w:r>
            <w:r>
              <w:rPr>
                <w:rStyle w:val="6"/>
                <w:color w:val="auto"/>
                <w:sz w:val="18"/>
                <w:szCs w:val="18"/>
                <w:lang w:bidi="ar"/>
              </w:rPr>
              <w:t>加</w:t>
            </w:r>
            <w:r>
              <w:rPr>
                <w:rStyle w:val="7"/>
                <w:rFonts w:hint="eastAsia" w:ascii="宋体" w:hAnsi="宋体" w:cs="宋体"/>
                <w:color w:val="auto"/>
                <w:sz w:val="18"/>
                <w:szCs w:val="18"/>
                <w:lang w:bidi="ar"/>
              </w:rPr>
              <w:t>0.2</w:t>
            </w:r>
            <w:r>
              <w:rPr>
                <w:rStyle w:val="6"/>
                <w:color w:val="auto"/>
                <w:sz w:val="18"/>
                <w:szCs w:val="18"/>
                <w:lang w:bidi="ar"/>
              </w:rPr>
              <w:t>分，最高得</w:t>
            </w:r>
            <w:r>
              <w:rPr>
                <w:rStyle w:val="7"/>
                <w:rFonts w:hint="eastAsia" w:ascii="宋体" w:hAnsi="宋体" w:cs="宋体"/>
                <w:color w:val="auto"/>
                <w:sz w:val="18"/>
                <w:szCs w:val="18"/>
                <w:lang w:bidi="ar"/>
              </w:rPr>
              <w:t>1.5</w:t>
            </w:r>
            <w:r>
              <w:rPr>
                <w:rStyle w:val="6"/>
                <w:color w:val="auto"/>
                <w:sz w:val="18"/>
                <w:szCs w:val="18"/>
                <w:lang w:bidi="ar"/>
              </w:rPr>
              <w:t>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2.5.4年度到企业实践锻炼专任教师所占比例（单位：%，1.5分）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年度有</w:t>
            </w:r>
            <w:r>
              <w:rPr>
                <w:rStyle w:val="7"/>
                <w:rFonts w:hint="eastAsia" w:ascii="宋体" w:hAnsi="宋体" w:cs="宋体"/>
                <w:color w:val="auto"/>
                <w:sz w:val="18"/>
                <w:szCs w:val="18"/>
                <w:lang w:bidi="ar"/>
              </w:rPr>
              <w:t>10%</w:t>
            </w:r>
            <w:r>
              <w:rPr>
                <w:rStyle w:val="6"/>
                <w:color w:val="auto"/>
                <w:sz w:val="18"/>
                <w:szCs w:val="18"/>
                <w:lang w:bidi="ar"/>
              </w:rPr>
              <w:t>的专任教师到企业实践，得</w:t>
            </w:r>
            <w:r>
              <w:rPr>
                <w:rStyle w:val="7"/>
                <w:rFonts w:hint="eastAsia" w:ascii="宋体" w:hAnsi="宋体" w:cs="宋体"/>
                <w:color w:val="auto"/>
                <w:sz w:val="18"/>
                <w:szCs w:val="18"/>
                <w:lang w:bidi="ar"/>
              </w:rPr>
              <w:t>1</w:t>
            </w:r>
            <w:r>
              <w:rPr>
                <w:rStyle w:val="6"/>
                <w:color w:val="auto"/>
                <w:sz w:val="18"/>
                <w:szCs w:val="18"/>
                <w:lang w:bidi="ar"/>
              </w:rPr>
              <w:t>分。低于</w:t>
            </w:r>
            <w:r>
              <w:rPr>
                <w:rStyle w:val="7"/>
                <w:rFonts w:hint="eastAsia" w:ascii="宋体" w:hAnsi="宋体" w:cs="宋体"/>
                <w:color w:val="auto"/>
                <w:sz w:val="18"/>
                <w:szCs w:val="18"/>
                <w:lang w:bidi="ar"/>
              </w:rPr>
              <w:t>10%</w:t>
            </w:r>
            <w:r>
              <w:rPr>
                <w:rStyle w:val="6"/>
                <w:color w:val="auto"/>
                <w:sz w:val="18"/>
                <w:szCs w:val="18"/>
                <w:lang w:bidi="ar"/>
              </w:rPr>
              <w:t>，每低</w:t>
            </w:r>
            <w:r>
              <w:rPr>
                <w:rStyle w:val="7"/>
                <w:rFonts w:hint="eastAsia" w:ascii="宋体" w:hAnsi="宋体" w:cs="宋体"/>
                <w:color w:val="auto"/>
                <w:sz w:val="18"/>
                <w:szCs w:val="18"/>
                <w:lang w:bidi="ar"/>
              </w:rPr>
              <w:t>1%</w:t>
            </w:r>
            <w:r>
              <w:rPr>
                <w:rStyle w:val="6"/>
                <w:color w:val="auto"/>
                <w:sz w:val="18"/>
                <w:szCs w:val="18"/>
                <w:lang w:bidi="ar"/>
              </w:rPr>
              <w:t>减</w:t>
            </w:r>
            <w:r>
              <w:rPr>
                <w:rStyle w:val="7"/>
                <w:rFonts w:hint="eastAsia" w:ascii="宋体" w:hAnsi="宋体" w:cs="宋体"/>
                <w:color w:val="auto"/>
                <w:sz w:val="18"/>
                <w:szCs w:val="18"/>
                <w:lang w:bidi="ar"/>
              </w:rPr>
              <w:t>0.1</w:t>
            </w:r>
            <w:r>
              <w:rPr>
                <w:rStyle w:val="6"/>
                <w:color w:val="auto"/>
                <w:sz w:val="18"/>
                <w:szCs w:val="18"/>
                <w:lang w:bidi="ar"/>
              </w:rPr>
              <w:t>分，最低</w:t>
            </w:r>
            <w:r>
              <w:rPr>
                <w:rStyle w:val="7"/>
                <w:rFonts w:hint="eastAsia" w:ascii="宋体" w:hAnsi="宋体" w:cs="宋体"/>
                <w:color w:val="auto"/>
                <w:sz w:val="18"/>
                <w:szCs w:val="18"/>
                <w:lang w:bidi="ar"/>
              </w:rPr>
              <w:t>0</w:t>
            </w:r>
            <w:r>
              <w:rPr>
                <w:rStyle w:val="6"/>
                <w:color w:val="auto"/>
                <w:sz w:val="18"/>
                <w:szCs w:val="18"/>
                <w:lang w:bidi="ar"/>
              </w:rPr>
              <w:t>分；高于</w:t>
            </w:r>
            <w:r>
              <w:rPr>
                <w:rStyle w:val="7"/>
                <w:rFonts w:hint="eastAsia" w:ascii="宋体" w:hAnsi="宋体" w:cs="宋体"/>
                <w:color w:val="auto"/>
                <w:sz w:val="18"/>
                <w:szCs w:val="18"/>
                <w:lang w:bidi="ar"/>
              </w:rPr>
              <w:t>10%</w:t>
            </w:r>
            <w:r>
              <w:rPr>
                <w:rStyle w:val="7"/>
                <w:rFonts w:hint="eastAsia" w:ascii="宋体" w:hAnsi="宋体" w:cs="宋体"/>
                <w:color w:val="auto"/>
                <w:sz w:val="18"/>
                <w:szCs w:val="18"/>
                <w:lang w:eastAsia="zh-CN" w:bidi="ar"/>
              </w:rPr>
              <w:t>，</w:t>
            </w:r>
            <w:r>
              <w:rPr>
                <w:rStyle w:val="6"/>
                <w:color w:val="auto"/>
                <w:sz w:val="18"/>
                <w:szCs w:val="18"/>
                <w:lang w:bidi="ar"/>
              </w:rPr>
              <w:t>每高</w:t>
            </w:r>
            <w:r>
              <w:rPr>
                <w:rStyle w:val="7"/>
                <w:rFonts w:hint="eastAsia" w:ascii="宋体" w:hAnsi="宋体" w:cs="宋体"/>
                <w:color w:val="auto"/>
                <w:sz w:val="18"/>
                <w:szCs w:val="18"/>
                <w:lang w:bidi="ar"/>
              </w:rPr>
              <w:t>1%</w:t>
            </w:r>
            <w:r>
              <w:rPr>
                <w:rStyle w:val="6"/>
                <w:color w:val="auto"/>
                <w:sz w:val="18"/>
                <w:szCs w:val="18"/>
                <w:lang w:bidi="ar"/>
              </w:rPr>
              <w:t>加</w:t>
            </w:r>
            <w:r>
              <w:rPr>
                <w:rStyle w:val="7"/>
                <w:rFonts w:hint="eastAsia" w:ascii="宋体" w:hAnsi="宋体" w:cs="宋体"/>
                <w:color w:val="auto"/>
                <w:sz w:val="18"/>
                <w:szCs w:val="18"/>
                <w:lang w:bidi="ar"/>
              </w:rPr>
              <w:t>0.1</w:t>
            </w:r>
            <w:r>
              <w:rPr>
                <w:rStyle w:val="6"/>
                <w:color w:val="auto"/>
                <w:sz w:val="18"/>
                <w:szCs w:val="18"/>
                <w:lang w:bidi="ar"/>
              </w:rPr>
              <w:t>分，最高得</w:t>
            </w:r>
            <w:r>
              <w:rPr>
                <w:rStyle w:val="7"/>
                <w:rFonts w:hint="eastAsia" w:ascii="宋体" w:hAnsi="宋体" w:cs="宋体"/>
                <w:color w:val="auto"/>
                <w:sz w:val="18"/>
                <w:szCs w:val="18"/>
                <w:lang w:bidi="ar"/>
              </w:rPr>
              <w:t>1.5</w:t>
            </w:r>
            <w:r>
              <w:rPr>
                <w:rStyle w:val="6"/>
                <w:color w:val="auto"/>
                <w:sz w:val="18"/>
                <w:szCs w:val="18"/>
                <w:lang w:bidi="ar"/>
              </w:rPr>
              <w:t>分。其中，年度连续到企业实践</w:t>
            </w:r>
            <w:r>
              <w:rPr>
                <w:rStyle w:val="7"/>
                <w:rFonts w:hint="eastAsia" w:ascii="宋体" w:hAnsi="宋体" w:cs="宋体"/>
                <w:color w:val="auto"/>
                <w:sz w:val="18"/>
                <w:szCs w:val="18"/>
                <w:lang w:bidi="ar"/>
              </w:rPr>
              <w:t>3</w:t>
            </w:r>
            <w:r>
              <w:rPr>
                <w:rStyle w:val="6"/>
                <w:color w:val="auto"/>
                <w:sz w:val="18"/>
                <w:szCs w:val="18"/>
                <w:lang w:bidi="ar"/>
              </w:rPr>
              <w:t>个月以上的，每</w:t>
            </w:r>
            <w:r>
              <w:rPr>
                <w:rStyle w:val="7"/>
                <w:rFonts w:hint="eastAsia" w:ascii="宋体" w:hAnsi="宋体" w:cs="宋体"/>
                <w:color w:val="auto"/>
                <w:sz w:val="18"/>
                <w:szCs w:val="18"/>
                <w:lang w:bidi="ar"/>
              </w:rPr>
              <w:t>5</w:t>
            </w:r>
            <w:r>
              <w:rPr>
                <w:rStyle w:val="6"/>
                <w:color w:val="auto"/>
                <w:sz w:val="18"/>
                <w:szCs w:val="18"/>
                <w:lang w:bidi="ar"/>
              </w:rPr>
              <w:t>人另加</w:t>
            </w:r>
            <w:r>
              <w:rPr>
                <w:rStyle w:val="7"/>
                <w:rFonts w:hint="eastAsia" w:ascii="宋体" w:hAnsi="宋体" w:cs="宋体"/>
                <w:color w:val="auto"/>
                <w:sz w:val="18"/>
                <w:szCs w:val="18"/>
                <w:lang w:bidi="ar"/>
              </w:rPr>
              <w:t>0.1</w:t>
            </w:r>
            <w:r>
              <w:rPr>
                <w:rStyle w:val="6"/>
                <w:color w:val="auto"/>
                <w:sz w:val="18"/>
                <w:szCs w:val="18"/>
                <w:lang w:bidi="ar"/>
              </w:rPr>
              <w:t>分，总分不超过</w:t>
            </w:r>
            <w:r>
              <w:rPr>
                <w:rStyle w:val="7"/>
                <w:rFonts w:hint="eastAsia" w:ascii="宋体" w:hAnsi="宋体" w:cs="宋体"/>
                <w:color w:val="auto"/>
                <w:sz w:val="18"/>
                <w:szCs w:val="18"/>
                <w:lang w:bidi="ar"/>
              </w:rPr>
              <w:t>1.5</w:t>
            </w:r>
            <w:r>
              <w:rPr>
                <w:rStyle w:val="6"/>
                <w:color w:val="auto"/>
                <w:sz w:val="18"/>
                <w:szCs w:val="18"/>
                <w:lang w:bidi="ar"/>
              </w:rPr>
              <w:t>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2.5.5企业兼职教师专业课课时占比（单位：%，2分）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企业兼职教师专业课课时占比</w:t>
            </w:r>
            <w:r>
              <w:rPr>
                <w:rStyle w:val="7"/>
                <w:rFonts w:hint="eastAsia" w:ascii="宋体" w:hAnsi="宋体" w:cs="宋体"/>
                <w:color w:val="auto"/>
                <w:sz w:val="18"/>
                <w:szCs w:val="18"/>
                <w:lang w:bidi="ar"/>
              </w:rPr>
              <w:t>≥25%</w:t>
            </w:r>
            <w:r>
              <w:rPr>
                <w:rStyle w:val="6"/>
                <w:color w:val="auto"/>
                <w:sz w:val="18"/>
                <w:szCs w:val="18"/>
                <w:lang w:bidi="ar"/>
              </w:rPr>
              <w:t>，可以得</w:t>
            </w:r>
            <w:r>
              <w:rPr>
                <w:rStyle w:val="7"/>
                <w:rFonts w:hint="eastAsia" w:ascii="宋体" w:hAnsi="宋体" w:cs="宋体"/>
                <w:color w:val="auto"/>
                <w:sz w:val="18"/>
                <w:szCs w:val="18"/>
                <w:lang w:bidi="ar"/>
              </w:rPr>
              <w:t>2</w:t>
            </w:r>
            <w:r>
              <w:rPr>
                <w:rStyle w:val="6"/>
                <w:color w:val="auto"/>
                <w:sz w:val="18"/>
                <w:szCs w:val="18"/>
                <w:lang w:bidi="ar"/>
              </w:rPr>
              <w:t>分；低于</w:t>
            </w:r>
            <w:r>
              <w:rPr>
                <w:rStyle w:val="7"/>
                <w:rFonts w:hint="eastAsia" w:ascii="宋体" w:hAnsi="宋体" w:cs="宋体"/>
                <w:color w:val="auto"/>
                <w:sz w:val="18"/>
                <w:szCs w:val="18"/>
                <w:lang w:bidi="ar"/>
              </w:rPr>
              <w:t>25%</w:t>
            </w:r>
            <w:r>
              <w:rPr>
                <w:rStyle w:val="6"/>
                <w:color w:val="auto"/>
                <w:sz w:val="18"/>
                <w:szCs w:val="18"/>
                <w:lang w:bidi="ar"/>
              </w:rPr>
              <w:t>，每低</w:t>
            </w:r>
            <w:r>
              <w:rPr>
                <w:rStyle w:val="7"/>
                <w:rFonts w:hint="eastAsia" w:ascii="宋体" w:hAnsi="宋体" w:cs="宋体"/>
                <w:color w:val="auto"/>
                <w:sz w:val="18"/>
                <w:szCs w:val="18"/>
                <w:lang w:bidi="ar"/>
              </w:rPr>
              <w:t>2%</w:t>
            </w:r>
            <w:r>
              <w:rPr>
                <w:rStyle w:val="6"/>
                <w:color w:val="auto"/>
                <w:sz w:val="18"/>
                <w:szCs w:val="18"/>
                <w:lang w:bidi="ar"/>
              </w:rPr>
              <w:t>减</w:t>
            </w:r>
            <w:r>
              <w:rPr>
                <w:rStyle w:val="7"/>
                <w:rFonts w:hint="eastAsia" w:ascii="宋体" w:hAnsi="宋体" w:cs="宋体"/>
                <w:color w:val="auto"/>
                <w:sz w:val="18"/>
                <w:szCs w:val="18"/>
                <w:lang w:bidi="ar"/>
              </w:rPr>
              <w:t>0.1</w:t>
            </w:r>
            <w:r>
              <w:rPr>
                <w:rStyle w:val="6"/>
                <w:color w:val="auto"/>
                <w:sz w:val="18"/>
                <w:szCs w:val="18"/>
                <w:lang w:bidi="ar"/>
              </w:rPr>
              <w:t>分，最低得</w:t>
            </w:r>
            <w:r>
              <w:rPr>
                <w:rStyle w:val="7"/>
                <w:rFonts w:hint="eastAsia" w:ascii="宋体" w:hAnsi="宋体" w:cs="宋体"/>
                <w:color w:val="auto"/>
                <w:sz w:val="18"/>
                <w:szCs w:val="18"/>
                <w:lang w:bidi="ar"/>
              </w:rPr>
              <w:t>0</w:t>
            </w:r>
            <w:r>
              <w:rPr>
                <w:rStyle w:val="6"/>
                <w:color w:val="auto"/>
                <w:sz w:val="18"/>
                <w:szCs w:val="18"/>
                <w:lang w:bidi="ar"/>
              </w:rPr>
              <w:t>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2.5.6教师队伍建设标志性成果（3分）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2.6.1毕业生满意度（单位：%，2分）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w:t>
            </w:r>
            <w:r>
              <w:rPr>
                <w:rStyle w:val="7"/>
                <w:rFonts w:hint="eastAsia" w:ascii="宋体" w:hAnsi="宋体" w:cs="宋体"/>
                <w:color w:val="auto"/>
                <w:sz w:val="18"/>
                <w:szCs w:val="18"/>
                <w:lang w:bidi="ar"/>
              </w:rPr>
              <w:t>90%</w:t>
            </w:r>
            <w:r>
              <w:rPr>
                <w:rStyle w:val="6"/>
                <w:color w:val="auto"/>
                <w:sz w:val="18"/>
                <w:szCs w:val="18"/>
                <w:lang w:bidi="ar"/>
              </w:rPr>
              <w:t>，得</w:t>
            </w:r>
            <w:r>
              <w:rPr>
                <w:rStyle w:val="7"/>
                <w:rFonts w:hint="eastAsia" w:ascii="宋体" w:hAnsi="宋体" w:cs="宋体"/>
                <w:color w:val="auto"/>
                <w:sz w:val="18"/>
                <w:szCs w:val="18"/>
                <w:lang w:bidi="ar"/>
              </w:rPr>
              <w:t>2</w:t>
            </w:r>
            <w:r>
              <w:rPr>
                <w:rStyle w:val="6"/>
                <w:color w:val="auto"/>
                <w:sz w:val="18"/>
                <w:szCs w:val="18"/>
                <w:lang w:bidi="ar"/>
              </w:rPr>
              <w:t>分；</w:t>
            </w:r>
            <w:r>
              <w:rPr>
                <w:rStyle w:val="7"/>
                <w:rFonts w:hint="eastAsia" w:ascii="宋体" w:hAnsi="宋体" w:cs="宋体"/>
                <w:color w:val="auto"/>
                <w:sz w:val="18"/>
                <w:szCs w:val="18"/>
                <w:lang w:bidi="ar"/>
              </w:rPr>
              <w:t>&lt;90%</w:t>
            </w:r>
            <w:r>
              <w:rPr>
                <w:rStyle w:val="6"/>
                <w:color w:val="auto"/>
                <w:sz w:val="18"/>
                <w:szCs w:val="18"/>
                <w:lang w:bidi="ar"/>
              </w:rPr>
              <w:t>但≧</w:t>
            </w:r>
            <w:r>
              <w:rPr>
                <w:rStyle w:val="7"/>
                <w:rFonts w:hint="eastAsia" w:ascii="宋体" w:hAnsi="宋体" w:cs="宋体"/>
                <w:color w:val="auto"/>
                <w:sz w:val="18"/>
                <w:szCs w:val="18"/>
                <w:lang w:bidi="ar"/>
              </w:rPr>
              <w:t>85%</w:t>
            </w:r>
            <w:r>
              <w:rPr>
                <w:rStyle w:val="6"/>
                <w:color w:val="auto"/>
                <w:sz w:val="18"/>
                <w:szCs w:val="18"/>
                <w:lang w:bidi="ar"/>
              </w:rPr>
              <w:t>，得</w:t>
            </w:r>
            <w:r>
              <w:rPr>
                <w:rStyle w:val="7"/>
                <w:rFonts w:hint="eastAsia" w:ascii="宋体" w:hAnsi="宋体" w:cs="宋体"/>
                <w:color w:val="auto"/>
                <w:sz w:val="18"/>
                <w:szCs w:val="18"/>
                <w:lang w:bidi="ar"/>
              </w:rPr>
              <w:t>1.5分；&lt;85%但≧80%，得1分；&lt;80%，不得分。没有参加调查或者有效回收率不符合要求的，不得分。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学生工作处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2.6.2雇主满意度（单位：%，1.5分）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w:t>
            </w:r>
            <w:r>
              <w:rPr>
                <w:rStyle w:val="7"/>
                <w:rFonts w:hint="eastAsia" w:ascii="宋体" w:hAnsi="宋体" w:cs="宋体"/>
                <w:color w:val="auto"/>
                <w:sz w:val="18"/>
                <w:szCs w:val="18"/>
                <w:lang w:bidi="ar"/>
              </w:rPr>
              <w:t>85%</w:t>
            </w:r>
            <w:r>
              <w:rPr>
                <w:rStyle w:val="6"/>
                <w:color w:val="auto"/>
                <w:sz w:val="18"/>
                <w:szCs w:val="18"/>
                <w:lang w:bidi="ar"/>
              </w:rPr>
              <w:t>，得</w:t>
            </w:r>
            <w:r>
              <w:rPr>
                <w:rStyle w:val="7"/>
                <w:rFonts w:hint="eastAsia" w:ascii="宋体" w:hAnsi="宋体" w:cs="宋体"/>
                <w:color w:val="auto"/>
                <w:sz w:val="18"/>
                <w:szCs w:val="18"/>
                <w:lang w:bidi="ar"/>
              </w:rPr>
              <w:t>1.5</w:t>
            </w:r>
            <w:r>
              <w:rPr>
                <w:rStyle w:val="6"/>
                <w:color w:val="auto"/>
                <w:sz w:val="18"/>
                <w:szCs w:val="18"/>
                <w:lang w:bidi="ar"/>
              </w:rPr>
              <w:t>分；</w:t>
            </w:r>
            <w:r>
              <w:rPr>
                <w:rStyle w:val="7"/>
                <w:rFonts w:hint="eastAsia" w:ascii="宋体" w:hAnsi="宋体" w:cs="宋体"/>
                <w:color w:val="auto"/>
                <w:sz w:val="18"/>
                <w:szCs w:val="18"/>
                <w:lang w:bidi="ar"/>
              </w:rPr>
              <w:t>&lt;85%</w:t>
            </w:r>
            <w:r>
              <w:rPr>
                <w:rStyle w:val="6"/>
                <w:color w:val="auto"/>
                <w:sz w:val="18"/>
                <w:szCs w:val="18"/>
                <w:lang w:bidi="ar"/>
              </w:rPr>
              <w:t>但≧</w:t>
            </w:r>
            <w:r>
              <w:rPr>
                <w:rStyle w:val="7"/>
                <w:rFonts w:hint="eastAsia" w:ascii="宋体" w:hAnsi="宋体" w:cs="宋体"/>
                <w:color w:val="auto"/>
                <w:sz w:val="18"/>
                <w:szCs w:val="18"/>
                <w:lang w:bidi="ar"/>
              </w:rPr>
              <w:t>80%</w:t>
            </w:r>
            <w:r>
              <w:rPr>
                <w:rStyle w:val="6"/>
                <w:color w:val="auto"/>
                <w:sz w:val="18"/>
                <w:szCs w:val="18"/>
                <w:lang w:bidi="ar"/>
              </w:rPr>
              <w:t>，得1分；&lt;80%但≧75%，得0.5分；&lt;75%，不得分。没有参加调查或者有效回收率不符合要求的，不得分。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学生工作处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2.6.3教师满意度（单位：%，1.5分）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w:t>
            </w:r>
            <w:r>
              <w:rPr>
                <w:rStyle w:val="7"/>
                <w:rFonts w:hint="eastAsia" w:ascii="宋体" w:hAnsi="宋体" w:cs="宋体"/>
                <w:color w:val="auto"/>
                <w:sz w:val="18"/>
                <w:szCs w:val="18"/>
                <w:lang w:bidi="ar"/>
              </w:rPr>
              <w:t>85%</w:t>
            </w:r>
            <w:r>
              <w:rPr>
                <w:rStyle w:val="6"/>
                <w:color w:val="auto"/>
                <w:sz w:val="18"/>
                <w:szCs w:val="18"/>
                <w:lang w:bidi="ar"/>
              </w:rPr>
              <w:t>，得</w:t>
            </w:r>
            <w:r>
              <w:rPr>
                <w:rStyle w:val="7"/>
                <w:rFonts w:hint="eastAsia" w:ascii="宋体" w:hAnsi="宋体" w:cs="宋体"/>
                <w:color w:val="auto"/>
                <w:sz w:val="18"/>
                <w:szCs w:val="18"/>
                <w:lang w:bidi="ar"/>
              </w:rPr>
              <w:t>1.5</w:t>
            </w:r>
            <w:r>
              <w:rPr>
                <w:rStyle w:val="6"/>
                <w:color w:val="auto"/>
                <w:sz w:val="18"/>
                <w:szCs w:val="18"/>
                <w:lang w:bidi="ar"/>
              </w:rPr>
              <w:t>分；</w:t>
            </w:r>
            <w:r>
              <w:rPr>
                <w:rStyle w:val="7"/>
                <w:rFonts w:hint="eastAsia" w:ascii="宋体" w:hAnsi="宋体" w:cs="宋体"/>
                <w:color w:val="auto"/>
                <w:sz w:val="18"/>
                <w:szCs w:val="18"/>
                <w:lang w:bidi="ar"/>
              </w:rPr>
              <w:t>&lt;85%</w:t>
            </w:r>
            <w:r>
              <w:rPr>
                <w:rStyle w:val="6"/>
                <w:color w:val="auto"/>
                <w:sz w:val="18"/>
                <w:szCs w:val="18"/>
                <w:lang w:bidi="ar"/>
              </w:rPr>
              <w:t>但≧</w:t>
            </w:r>
            <w:r>
              <w:rPr>
                <w:rStyle w:val="7"/>
                <w:rFonts w:hint="eastAsia" w:ascii="宋体" w:hAnsi="宋体" w:cs="宋体"/>
                <w:color w:val="auto"/>
                <w:sz w:val="18"/>
                <w:szCs w:val="18"/>
                <w:lang w:bidi="ar"/>
              </w:rPr>
              <w:t>80%</w:t>
            </w:r>
            <w:r>
              <w:rPr>
                <w:rStyle w:val="6"/>
                <w:color w:val="auto"/>
                <w:sz w:val="18"/>
                <w:szCs w:val="18"/>
                <w:lang w:bidi="ar"/>
              </w:rPr>
              <w:t>，得1分；&lt;80%但≧75%，得0.5分；&lt;75%，不得分。没有参加调查或者有效回收率不符合要求的，不得分。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2.6.4新生报到率（单位：%，1分）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≧所属学校平均水平，得</w:t>
            </w:r>
            <w:r>
              <w:rPr>
                <w:rStyle w:val="7"/>
                <w:rFonts w:hint="eastAsia" w:ascii="宋体" w:hAnsi="宋体" w:cs="宋体"/>
                <w:color w:val="auto"/>
                <w:sz w:val="18"/>
                <w:szCs w:val="18"/>
                <w:lang w:bidi="ar"/>
              </w:rPr>
              <w:t>1</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所属学校平均水平，不得分。所属学校分为：公办、民办。</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2.6.5应届毕业生初次就业率（单位：%，1分）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初次就业率</w:t>
            </w:r>
            <w:r>
              <w:rPr>
                <w:rStyle w:val="7"/>
                <w:rFonts w:hint="eastAsia" w:ascii="宋体" w:hAnsi="宋体" w:cs="宋体"/>
                <w:color w:val="auto"/>
                <w:sz w:val="18"/>
                <w:szCs w:val="18"/>
                <w:lang w:bidi="ar"/>
              </w:rPr>
              <w:t>≥95%</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w:t>
            </w:r>
            <w:r>
              <w:rPr>
                <w:rStyle w:val="7"/>
                <w:rFonts w:hint="eastAsia" w:ascii="宋体" w:hAnsi="宋体" w:cs="宋体"/>
                <w:color w:val="auto"/>
                <w:sz w:val="18"/>
                <w:szCs w:val="18"/>
                <w:lang w:bidi="ar"/>
              </w:rPr>
              <w:t>&lt;95%</w:t>
            </w:r>
            <w:r>
              <w:rPr>
                <w:rStyle w:val="6"/>
                <w:color w:val="auto"/>
                <w:sz w:val="18"/>
                <w:szCs w:val="18"/>
                <w:lang w:bidi="ar"/>
              </w:rPr>
              <w:t>但</w:t>
            </w:r>
            <w:r>
              <w:rPr>
                <w:rStyle w:val="7"/>
                <w:rFonts w:hint="eastAsia" w:ascii="宋体" w:hAnsi="宋体" w:cs="宋体"/>
                <w:color w:val="auto"/>
                <w:sz w:val="18"/>
                <w:szCs w:val="18"/>
                <w:lang w:bidi="ar"/>
              </w:rPr>
              <w:t>≥90%</w:t>
            </w:r>
            <w:r>
              <w:rPr>
                <w:rStyle w:val="6"/>
                <w:color w:val="auto"/>
                <w:sz w:val="18"/>
                <w:szCs w:val="18"/>
                <w:lang w:bidi="ar"/>
              </w:rPr>
              <w:t>，得</w:t>
            </w:r>
            <w:r>
              <w:rPr>
                <w:rStyle w:val="7"/>
                <w:rFonts w:hint="eastAsia" w:ascii="宋体" w:hAnsi="宋体" w:cs="宋体"/>
                <w:color w:val="auto"/>
                <w:sz w:val="18"/>
                <w:szCs w:val="18"/>
                <w:lang w:bidi="ar"/>
              </w:rPr>
              <w:t>0.5</w:t>
            </w:r>
            <w:r>
              <w:rPr>
                <w:rStyle w:val="6"/>
                <w:color w:val="auto"/>
                <w:sz w:val="18"/>
                <w:szCs w:val="18"/>
                <w:lang w:bidi="ar"/>
              </w:rPr>
              <w:t>分；</w:t>
            </w:r>
            <w:r>
              <w:rPr>
                <w:rStyle w:val="7"/>
                <w:rFonts w:hint="eastAsia" w:ascii="宋体" w:hAnsi="宋体" w:cs="宋体"/>
                <w:color w:val="auto"/>
                <w:sz w:val="18"/>
                <w:szCs w:val="18"/>
                <w:lang w:bidi="ar"/>
              </w:rPr>
              <w:t>&lt;90%</w:t>
            </w:r>
            <w:r>
              <w:rPr>
                <w:rStyle w:val="6"/>
                <w:color w:val="auto"/>
                <w:sz w:val="18"/>
                <w:szCs w:val="18"/>
                <w:lang w:bidi="ar"/>
              </w:rPr>
              <w:t>，得</w:t>
            </w:r>
            <w:r>
              <w:rPr>
                <w:rStyle w:val="7"/>
                <w:rFonts w:hint="eastAsia" w:ascii="宋体" w:hAnsi="宋体" w:cs="宋体"/>
                <w:color w:val="auto"/>
                <w:sz w:val="18"/>
                <w:szCs w:val="18"/>
                <w:lang w:bidi="ar"/>
              </w:rPr>
              <w:t>0</w:t>
            </w:r>
            <w:r>
              <w:rPr>
                <w:rStyle w:val="6"/>
                <w:color w:val="auto"/>
                <w:sz w:val="18"/>
                <w:szCs w:val="18"/>
                <w:lang w:bidi="ar"/>
              </w:rPr>
              <w:t>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学生工作处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rPr>
              <w:t>2.6.6应届毕业生初次就业对口率（单位：%，1分）</w:t>
            </w:r>
          </w:p>
        </w:tc>
        <w:tc>
          <w:tcPr>
            <w:tcW w:w="4493" w:type="dxa"/>
            <w:vAlign w:val="center"/>
          </w:tcPr>
          <w:p>
            <w:pPr>
              <w:widowControl/>
              <w:jc w:val="left"/>
              <w:textAlignment w:val="center"/>
              <w:rPr>
                <w:rFonts w:ascii="宋体" w:hAnsi="宋体" w:eastAsia="宋体" w:cs="宋体"/>
                <w:kern w:val="2"/>
                <w:sz w:val="18"/>
                <w:szCs w:val="18"/>
                <w:lang w:val="en-US" w:eastAsia="zh-CN" w:bidi="ar-SA"/>
              </w:rPr>
            </w:pPr>
            <w:r>
              <w:rPr>
                <w:rStyle w:val="6"/>
                <w:color w:val="auto"/>
                <w:sz w:val="18"/>
                <w:szCs w:val="18"/>
                <w:lang w:bidi="ar"/>
              </w:rPr>
              <w:t>初次就业对口率</w:t>
            </w:r>
            <w:r>
              <w:rPr>
                <w:rStyle w:val="7"/>
                <w:rFonts w:hint="eastAsia" w:ascii="宋体" w:hAnsi="宋体" w:cs="宋体"/>
                <w:color w:val="auto"/>
                <w:sz w:val="18"/>
                <w:szCs w:val="18"/>
                <w:lang w:bidi="ar"/>
              </w:rPr>
              <w:t>≥80%</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w:t>
            </w:r>
            <w:r>
              <w:rPr>
                <w:rStyle w:val="7"/>
                <w:rFonts w:hint="eastAsia" w:ascii="宋体" w:hAnsi="宋体" w:cs="宋体"/>
                <w:color w:val="auto"/>
                <w:sz w:val="18"/>
                <w:szCs w:val="18"/>
                <w:lang w:bidi="ar"/>
              </w:rPr>
              <w:t>&lt;80%</w:t>
            </w:r>
            <w:r>
              <w:rPr>
                <w:rStyle w:val="6"/>
                <w:color w:val="auto"/>
                <w:sz w:val="18"/>
                <w:szCs w:val="18"/>
                <w:lang w:bidi="ar"/>
              </w:rPr>
              <w:t>但</w:t>
            </w:r>
            <w:r>
              <w:rPr>
                <w:rStyle w:val="7"/>
                <w:rFonts w:hint="eastAsia" w:ascii="宋体" w:hAnsi="宋体" w:cs="宋体"/>
                <w:color w:val="auto"/>
                <w:sz w:val="18"/>
                <w:szCs w:val="18"/>
                <w:lang w:bidi="ar"/>
              </w:rPr>
              <w:t>≥70%</w:t>
            </w:r>
            <w:r>
              <w:rPr>
                <w:rStyle w:val="6"/>
                <w:color w:val="auto"/>
                <w:sz w:val="18"/>
                <w:szCs w:val="18"/>
                <w:lang w:bidi="ar"/>
              </w:rPr>
              <w:t>，得</w:t>
            </w:r>
            <w:r>
              <w:rPr>
                <w:rStyle w:val="7"/>
                <w:rFonts w:hint="eastAsia" w:ascii="宋体" w:hAnsi="宋体" w:cs="宋体"/>
                <w:color w:val="auto"/>
                <w:sz w:val="18"/>
                <w:szCs w:val="18"/>
                <w:lang w:bidi="ar"/>
              </w:rPr>
              <w:t>0.5</w:t>
            </w:r>
            <w:r>
              <w:rPr>
                <w:rStyle w:val="6"/>
                <w:color w:val="auto"/>
                <w:sz w:val="18"/>
                <w:szCs w:val="18"/>
                <w:lang w:bidi="ar"/>
              </w:rPr>
              <w:t>分；</w:t>
            </w:r>
            <w:r>
              <w:rPr>
                <w:rStyle w:val="7"/>
                <w:rFonts w:hint="eastAsia" w:ascii="宋体" w:hAnsi="宋体" w:cs="宋体"/>
                <w:color w:val="auto"/>
                <w:sz w:val="18"/>
                <w:szCs w:val="18"/>
                <w:lang w:bidi="ar"/>
              </w:rPr>
              <w:t>&lt;70%</w:t>
            </w:r>
            <w:r>
              <w:rPr>
                <w:rStyle w:val="6"/>
                <w:color w:val="auto"/>
                <w:sz w:val="18"/>
                <w:szCs w:val="18"/>
                <w:lang w:bidi="ar"/>
              </w:rPr>
              <w:t>，得</w:t>
            </w:r>
            <w:r>
              <w:rPr>
                <w:rStyle w:val="7"/>
                <w:rFonts w:hint="eastAsia" w:ascii="宋体" w:hAnsi="宋体" w:cs="宋体"/>
                <w:color w:val="auto"/>
                <w:sz w:val="18"/>
                <w:szCs w:val="18"/>
                <w:lang w:bidi="ar"/>
              </w:rPr>
              <w:t>0</w:t>
            </w:r>
            <w:r>
              <w:rPr>
                <w:rStyle w:val="6"/>
                <w:color w:val="auto"/>
                <w:sz w:val="18"/>
                <w:szCs w:val="18"/>
                <w:lang w:bidi="ar"/>
              </w:rPr>
              <w:t>分。</w:t>
            </w:r>
          </w:p>
        </w:tc>
        <w:tc>
          <w:tcPr>
            <w:tcW w:w="1202" w:type="dxa"/>
            <w:vAlign w:val="center"/>
          </w:tcPr>
          <w:p>
            <w:pPr>
              <w:widowControl/>
              <w:spacing w:line="28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学生工作处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eastAsia="宋体" w:cs="宋体"/>
                <w:kern w:val="0"/>
                <w:sz w:val="18"/>
                <w:szCs w:val="18"/>
                <w:lang w:val="en-US" w:eastAsia="zh-CN" w:bidi="ar-SA"/>
              </w:rPr>
            </w:pPr>
            <w:r>
              <w:rPr>
                <w:rFonts w:hint="eastAsia" w:ascii="宋体" w:hAnsi="宋体" w:cs="宋体"/>
                <w:kern w:val="0"/>
                <w:sz w:val="18"/>
                <w:szCs w:val="18"/>
              </w:rPr>
              <w:t>2.7.1人才培养工作标志性成果（5分）</w:t>
            </w:r>
          </w:p>
        </w:tc>
        <w:tc>
          <w:tcPr>
            <w:tcW w:w="4493" w:type="dxa"/>
            <w:vAlign w:val="center"/>
          </w:tcPr>
          <w:p>
            <w:pPr>
              <w:widowControl/>
              <w:spacing w:line="280" w:lineRule="exact"/>
              <w:jc w:val="left"/>
              <w:rPr>
                <w:rFonts w:ascii="宋体" w:hAnsi="宋体" w:eastAsia="宋体" w:cs="宋体"/>
                <w:kern w:val="0"/>
                <w:sz w:val="18"/>
                <w:szCs w:val="18"/>
                <w:lang w:val="en-US" w:eastAsia="zh-CN" w:bidi="ar-SA"/>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学生工作处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9" w:type="dxa"/>
            <w:vMerge w:val="restart"/>
            <w:shd w:val="clear" w:color="auto" w:fill="auto"/>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3.强服务（20分）</w:t>
            </w: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3.1.1省部级以上科研平台、项目和奖励情况（3分）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每新增一个省部级以上科研平台，得</w:t>
            </w:r>
            <w:r>
              <w:rPr>
                <w:rStyle w:val="7"/>
                <w:rFonts w:hint="eastAsia" w:ascii="宋体" w:hAnsi="宋体" w:cs="宋体"/>
                <w:color w:val="auto"/>
                <w:sz w:val="18"/>
                <w:szCs w:val="18"/>
                <w:lang w:bidi="ar"/>
              </w:rPr>
              <w:t>1</w:t>
            </w:r>
            <w:r>
              <w:rPr>
                <w:rStyle w:val="6"/>
                <w:color w:val="auto"/>
                <w:sz w:val="18"/>
                <w:szCs w:val="18"/>
                <w:lang w:bidi="ar"/>
              </w:rPr>
              <w:t>分；每新增一个市厅级科研平台，得</w:t>
            </w:r>
            <w:r>
              <w:rPr>
                <w:rStyle w:val="7"/>
                <w:rFonts w:hint="eastAsia" w:ascii="宋体" w:hAnsi="宋体" w:cs="宋体"/>
                <w:color w:val="auto"/>
                <w:sz w:val="18"/>
                <w:szCs w:val="18"/>
                <w:lang w:bidi="ar"/>
              </w:rPr>
              <w:t>0.2</w:t>
            </w:r>
            <w:r>
              <w:rPr>
                <w:rStyle w:val="6"/>
                <w:color w:val="auto"/>
                <w:sz w:val="18"/>
                <w:szCs w:val="18"/>
                <w:lang w:bidi="ar"/>
              </w:rPr>
              <w:t>分；以第一完成单位获省部级以上科研奖励，每项得</w:t>
            </w:r>
            <w:r>
              <w:rPr>
                <w:rStyle w:val="7"/>
                <w:rFonts w:hint="eastAsia" w:ascii="宋体" w:hAnsi="宋体" w:cs="宋体"/>
                <w:color w:val="auto"/>
                <w:sz w:val="18"/>
                <w:szCs w:val="18"/>
                <w:lang w:bidi="ar"/>
              </w:rPr>
              <w:t>1</w:t>
            </w:r>
            <w:r>
              <w:rPr>
                <w:rStyle w:val="6"/>
                <w:color w:val="auto"/>
                <w:sz w:val="18"/>
                <w:szCs w:val="18"/>
                <w:lang w:bidi="ar"/>
              </w:rPr>
              <w:t>分；以第二、第三完成单位获省部级以上科研奖励，每项得</w:t>
            </w:r>
            <w:r>
              <w:rPr>
                <w:rStyle w:val="7"/>
                <w:rFonts w:hint="eastAsia" w:ascii="宋体" w:hAnsi="宋体" w:cs="宋体"/>
                <w:color w:val="auto"/>
                <w:sz w:val="18"/>
                <w:szCs w:val="18"/>
                <w:lang w:bidi="ar"/>
              </w:rPr>
              <w:t>0.5</w:t>
            </w:r>
            <w:r>
              <w:rPr>
                <w:rStyle w:val="6"/>
                <w:color w:val="auto"/>
                <w:sz w:val="18"/>
                <w:szCs w:val="18"/>
                <w:lang w:bidi="ar"/>
              </w:rPr>
              <w:t>分；以其他排序参与获得省部级以上科研奖励，每项得</w:t>
            </w:r>
            <w:r>
              <w:rPr>
                <w:rStyle w:val="7"/>
                <w:rFonts w:hint="eastAsia" w:ascii="宋体" w:hAnsi="宋体" w:cs="宋体"/>
                <w:color w:val="auto"/>
                <w:sz w:val="18"/>
                <w:szCs w:val="18"/>
                <w:lang w:bidi="ar"/>
              </w:rPr>
              <w:t>0.1</w:t>
            </w:r>
            <w:r>
              <w:rPr>
                <w:rStyle w:val="6"/>
                <w:color w:val="auto"/>
                <w:sz w:val="18"/>
                <w:szCs w:val="18"/>
                <w:lang w:bidi="ar"/>
              </w:rPr>
              <w:t>分；每新增一项国家级科研项目得</w:t>
            </w:r>
            <w:r>
              <w:rPr>
                <w:rStyle w:val="7"/>
                <w:rFonts w:hint="eastAsia" w:ascii="宋体" w:hAnsi="宋体" w:cs="宋体"/>
                <w:color w:val="auto"/>
                <w:sz w:val="18"/>
                <w:szCs w:val="18"/>
                <w:lang w:bidi="ar"/>
              </w:rPr>
              <w:t>1</w:t>
            </w:r>
            <w:r>
              <w:rPr>
                <w:rStyle w:val="6"/>
                <w:color w:val="auto"/>
                <w:sz w:val="18"/>
                <w:szCs w:val="18"/>
                <w:lang w:bidi="ar"/>
              </w:rPr>
              <w:t>分，新增一项省级科研项目得</w:t>
            </w:r>
            <w:r>
              <w:rPr>
                <w:rStyle w:val="7"/>
                <w:rFonts w:hint="eastAsia" w:ascii="宋体" w:hAnsi="宋体" w:cs="宋体"/>
                <w:color w:val="auto"/>
                <w:sz w:val="18"/>
                <w:szCs w:val="18"/>
                <w:lang w:bidi="ar"/>
              </w:rPr>
              <w:t>0.5</w:t>
            </w:r>
            <w:r>
              <w:rPr>
                <w:rStyle w:val="6"/>
                <w:color w:val="auto"/>
                <w:sz w:val="18"/>
                <w:szCs w:val="18"/>
                <w:lang w:bidi="ar"/>
              </w:rPr>
              <w:t>分。此项分值最高得</w:t>
            </w:r>
            <w:r>
              <w:rPr>
                <w:rStyle w:val="7"/>
                <w:rFonts w:hint="eastAsia" w:ascii="宋体" w:hAnsi="宋体" w:cs="宋体"/>
                <w:color w:val="auto"/>
                <w:sz w:val="18"/>
                <w:szCs w:val="18"/>
                <w:lang w:bidi="ar"/>
              </w:rPr>
              <w:t>3</w:t>
            </w:r>
            <w:r>
              <w:rPr>
                <w:rStyle w:val="6"/>
                <w:color w:val="auto"/>
                <w:sz w:val="18"/>
                <w:szCs w:val="18"/>
                <w:lang w:bidi="ar"/>
              </w:rPr>
              <w:t>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3.1.2拨入科研经费总量（单位；万元或增长率，2分）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年度拨入科研经费总量最多的高校得满分</w:t>
            </w:r>
            <w:r>
              <w:rPr>
                <w:rStyle w:val="7"/>
                <w:rFonts w:hint="eastAsia" w:ascii="宋体" w:hAnsi="宋体" w:cs="宋体"/>
                <w:color w:val="auto"/>
                <w:sz w:val="18"/>
                <w:szCs w:val="18"/>
                <w:lang w:bidi="ar"/>
              </w:rPr>
              <w:t>2</w:t>
            </w:r>
            <w:r>
              <w:rPr>
                <w:rStyle w:val="6"/>
                <w:color w:val="auto"/>
                <w:sz w:val="18"/>
                <w:szCs w:val="18"/>
                <w:lang w:bidi="ar"/>
              </w:rPr>
              <w:t>分，其余学校按比例计算相应得分；年度拨入科研经费增长率最高的高校得满分</w:t>
            </w:r>
            <w:r>
              <w:rPr>
                <w:rStyle w:val="7"/>
                <w:rFonts w:hint="eastAsia" w:ascii="宋体" w:hAnsi="宋体" w:cs="宋体"/>
                <w:color w:val="auto"/>
                <w:sz w:val="18"/>
                <w:szCs w:val="18"/>
                <w:lang w:bidi="ar"/>
              </w:rPr>
              <w:t>2</w:t>
            </w:r>
            <w:r>
              <w:rPr>
                <w:rStyle w:val="6"/>
                <w:color w:val="auto"/>
                <w:sz w:val="18"/>
                <w:szCs w:val="18"/>
                <w:lang w:bidi="ar"/>
              </w:rPr>
              <w:t>分，其余学校按比例计算相应得分；两者中的高分作为学校本项得分。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3.2.1横向技术服务到款额（单位：万元，3分）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≧所在规划学校平均水平的</w:t>
            </w:r>
            <w:r>
              <w:rPr>
                <w:rStyle w:val="7"/>
                <w:rFonts w:hint="eastAsia" w:ascii="宋体" w:hAnsi="宋体" w:cs="宋体"/>
                <w:color w:val="auto"/>
                <w:sz w:val="18"/>
                <w:szCs w:val="18"/>
                <w:lang w:bidi="ar"/>
              </w:rPr>
              <w:t>1.3</w:t>
            </w:r>
            <w:r>
              <w:rPr>
                <w:rStyle w:val="6"/>
                <w:color w:val="auto"/>
                <w:sz w:val="18"/>
                <w:szCs w:val="18"/>
                <w:lang w:bidi="ar"/>
              </w:rPr>
              <w:t>倍，得</w:t>
            </w:r>
            <w:r>
              <w:rPr>
                <w:rStyle w:val="8"/>
                <w:rFonts w:hint="eastAsia" w:ascii="宋体" w:hAnsi="宋体" w:cs="宋体"/>
                <w:color w:val="auto"/>
                <w:sz w:val="18"/>
                <w:szCs w:val="18"/>
                <w:lang w:bidi="ar"/>
              </w:rPr>
              <w:t>3</w:t>
            </w:r>
            <w:r>
              <w:rPr>
                <w:rStyle w:val="9"/>
                <w:color w:val="auto"/>
                <w:sz w:val="18"/>
                <w:szCs w:val="18"/>
                <w:lang w:bidi="ar"/>
              </w:rPr>
              <w:t>分；</w:t>
            </w:r>
            <w:r>
              <w:rPr>
                <w:rStyle w:val="9"/>
                <w:color w:val="auto"/>
                <w:sz w:val="18"/>
                <w:szCs w:val="18"/>
                <w:lang w:eastAsia="zh-CN" w:bidi="ar"/>
              </w:rPr>
              <w:t>〈</w:t>
            </w:r>
            <w:r>
              <w:rPr>
                <w:rStyle w:val="9"/>
                <w:color w:val="auto"/>
                <w:sz w:val="18"/>
                <w:szCs w:val="18"/>
                <w:lang w:bidi="ar"/>
              </w:rPr>
              <w:t>所在规划学校平均水平的</w:t>
            </w:r>
            <w:r>
              <w:rPr>
                <w:rStyle w:val="8"/>
                <w:rFonts w:hint="eastAsia" w:ascii="宋体" w:hAnsi="宋体" w:cs="宋体"/>
                <w:color w:val="auto"/>
                <w:sz w:val="18"/>
                <w:szCs w:val="18"/>
                <w:lang w:bidi="ar"/>
              </w:rPr>
              <w:t>1.3</w:t>
            </w:r>
            <w:r>
              <w:rPr>
                <w:rStyle w:val="9"/>
                <w:color w:val="auto"/>
                <w:sz w:val="18"/>
                <w:szCs w:val="18"/>
                <w:lang w:bidi="ar"/>
              </w:rPr>
              <w:t>倍但≧所在规划学校平均水平的</w:t>
            </w:r>
            <w:r>
              <w:rPr>
                <w:rStyle w:val="8"/>
                <w:rFonts w:hint="eastAsia" w:ascii="宋体" w:hAnsi="宋体" w:cs="宋体"/>
                <w:color w:val="auto"/>
                <w:sz w:val="18"/>
                <w:szCs w:val="18"/>
                <w:lang w:bidi="ar"/>
              </w:rPr>
              <w:t>1.1</w:t>
            </w:r>
            <w:r>
              <w:rPr>
                <w:rStyle w:val="9"/>
                <w:color w:val="auto"/>
                <w:sz w:val="18"/>
                <w:szCs w:val="18"/>
                <w:lang w:bidi="ar"/>
              </w:rPr>
              <w:t>倍，得</w:t>
            </w:r>
            <w:r>
              <w:rPr>
                <w:rStyle w:val="8"/>
                <w:rFonts w:hint="eastAsia" w:ascii="宋体" w:hAnsi="宋体" w:cs="宋体"/>
                <w:color w:val="auto"/>
                <w:sz w:val="18"/>
                <w:szCs w:val="18"/>
                <w:lang w:bidi="ar"/>
              </w:rPr>
              <w:t>2</w:t>
            </w:r>
            <w:r>
              <w:rPr>
                <w:rStyle w:val="9"/>
                <w:color w:val="auto"/>
                <w:sz w:val="18"/>
                <w:szCs w:val="18"/>
                <w:lang w:bidi="ar"/>
              </w:rPr>
              <w:t>分；</w:t>
            </w:r>
            <w:r>
              <w:rPr>
                <w:rStyle w:val="9"/>
                <w:color w:val="auto"/>
                <w:sz w:val="18"/>
                <w:szCs w:val="18"/>
                <w:lang w:eastAsia="zh-CN" w:bidi="ar"/>
              </w:rPr>
              <w:t>〈</w:t>
            </w:r>
            <w:r>
              <w:rPr>
                <w:rStyle w:val="9"/>
                <w:color w:val="auto"/>
                <w:sz w:val="18"/>
                <w:szCs w:val="18"/>
                <w:lang w:bidi="ar"/>
              </w:rPr>
              <w:t>所在规划学校平均水平的</w:t>
            </w:r>
            <w:r>
              <w:rPr>
                <w:rStyle w:val="8"/>
                <w:rFonts w:hint="eastAsia" w:ascii="宋体" w:hAnsi="宋体" w:cs="宋体"/>
                <w:color w:val="auto"/>
                <w:sz w:val="18"/>
                <w:szCs w:val="18"/>
                <w:lang w:bidi="ar"/>
              </w:rPr>
              <w:t>1.1</w:t>
            </w:r>
            <w:r>
              <w:rPr>
                <w:rStyle w:val="9"/>
                <w:color w:val="auto"/>
                <w:sz w:val="18"/>
                <w:szCs w:val="18"/>
                <w:lang w:bidi="ar"/>
              </w:rPr>
              <w:t>倍但≧所在规划学校平均水平，得</w:t>
            </w:r>
            <w:r>
              <w:rPr>
                <w:rStyle w:val="8"/>
                <w:rFonts w:hint="eastAsia" w:ascii="宋体" w:hAnsi="宋体" w:cs="宋体"/>
                <w:color w:val="auto"/>
                <w:sz w:val="18"/>
                <w:szCs w:val="18"/>
                <w:lang w:bidi="ar"/>
              </w:rPr>
              <w:t>1</w:t>
            </w:r>
            <w:r>
              <w:rPr>
                <w:rStyle w:val="9"/>
                <w:color w:val="auto"/>
                <w:sz w:val="18"/>
                <w:szCs w:val="18"/>
                <w:lang w:bidi="ar"/>
              </w:rPr>
              <w:t>分；</w:t>
            </w:r>
            <w:r>
              <w:rPr>
                <w:rStyle w:val="9"/>
                <w:color w:val="auto"/>
                <w:sz w:val="18"/>
                <w:szCs w:val="18"/>
                <w:lang w:eastAsia="zh-CN" w:bidi="ar"/>
              </w:rPr>
              <w:t>〈</w:t>
            </w:r>
            <w:r>
              <w:rPr>
                <w:rStyle w:val="9"/>
                <w:color w:val="auto"/>
                <w:sz w:val="18"/>
                <w:szCs w:val="18"/>
                <w:lang w:bidi="ar"/>
              </w:rPr>
              <w:t>所在规划学校平均水平，不得分。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3.2.2非学历培训人日数与全日制在校生数之比（3分）</w:t>
            </w:r>
          </w:p>
        </w:tc>
        <w:tc>
          <w:tcPr>
            <w:tcW w:w="4493" w:type="dxa"/>
            <w:vAlign w:val="center"/>
          </w:tcPr>
          <w:p>
            <w:pPr>
              <w:widowControl/>
              <w:jc w:val="left"/>
              <w:textAlignment w:val="center"/>
              <w:rPr>
                <w:rFonts w:ascii="宋体" w:hAnsi="宋体" w:cs="宋体"/>
                <w:sz w:val="18"/>
                <w:szCs w:val="18"/>
              </w:rPr>
            </w:pPr>
            <w:r>
              <w:rPr>
                <w:rFonts w:hint="eastAsia" w:ascii="宋体" w:hAnsi="宋体" w:cs="宋体"/>
                <w:kern w:val="0"/>
                <w:sz w:val="18"/>
                <w:szCs w:val="18"/>
                <w:lang w:bidi="ar"/>
              </w:rPr>
              <w:t>≥1</w:t>
            </w:r>
            <w:r>
              <w:rPr>
                <w:rStyle w:val="6"/>
                <w:color w:val="auto"/>
                <w:sz w:val="18"/>
                <w:szCs w:val="18"/>
                <w:lang w:bidi="ar"/>
              </w:rPr>
              <w:t>，可以得</w:t>
            </w:r>
            <w:r>
              <w:rPr>
                <w:rStyle w:val="7"/>
                <w:rFonts w:hint="eastAsia" w:ascii="宋体" w:hAnsi="宋体" w:cs="宋体"/>
                <w:color w:val="auto"/>
                <w:sz w:val="18"/>
                <w:szCs w:val="18"/>
                <w:lang w:bidi="ar"/>
              </w:rPr>
              <w:t>2</w:t>
            </w:r>
            <w:r>
              <w:rPr>
                <w:rStyle w:val="6"/>
                <w:color w:val="auto"/>
                <w:sz w:val="18"/>
                <w:szCs w:val="18"/>
                <w:lang w:bidi="ar"/>
              </w:rPr>
              <w:t>分。低于</w:t>
            </w:r>
            <w:r>
              <w:rPr>
                <w:rStyle w:val="7"/>
                <w:rFonts w:hint="eastAsia" w:ascii="宋体" w:hAnsi="宋体" w:cs="宋体"/>
                <w:color w:val="auto"/>
                <w:sz w:val="18"/>
                <w:szCs w:val="18"/>
                <w:lang w:bidi="ar"/>
              </w:rPr>
              <w:t>1</w:t>
            </w:r>
            <w:r>
              <w:rPr>
                <w:rStyle w:val="6"/>
                <w:color w:val="auto"/>
                <w:sz w:val="18"/>
                <w:szCs w:val="18"/>
                <w:lang w:bidi="ar"/>
              </w:rPr>
              <w:t>，每低</w:t>
            </w:r>
            <w:r>
              <w:rPr>
                <w:rStyle w:val="7"/>
                <w:rFonts w:hint="eastAsia" w:ascii="宋体" w:hAnsi="宋体" w:cs="宋体"/>
                <w:color w:val="auto"/>
                <w:sz w:val="18"/>
                <w:szCs w:val="18"/>
                <w:lang w:bidi="ar"/>
              </w:rPr>
              <w:t>0.1</w:t>
            </w:r>
            <w:r>
              <w:rPr>
                <w:rStyle w:val="6"/>
                <w:color w:val="auto"/>
                <w:sz w:val="18"/>
                <w:szCs w:val="18"/>
                <w:lang w:bidi="ar"/>
              </w:rPr>
              <w:t>减</w:t>
            </w:r>
            <w:r>
              <w:rPr>
                <w:rStyle w:val="7"/>
                <w:rFonts w:hint="eastAsia" w:ascii="宋体" w:hAnsi="宋体" w:cs="宋体"/>
                <w:color w:val="auto"/>
                <w:sz w:val="18"/>
                <w:szCs w:val="18"/>
                <w:lang w:bidi="ar"/>
              </w:rPr>
              <w:t>0.2</w:t>
            </w:r>
            <w:r>
              <w:rPr>
                <w:rStyle w:val="6"/>
                <w:color w:val="auto"/>
                <w:sz w:val="18"/>
                <w:szCs w:val="18"/>
                <w:lang w:bidi="ar"/>
              </w:rPr>
              <w:t>分，最低得</w:t>
            </w:r>
            <w:r>
              <w:rPr>
                <w:rStyle w:val="7"/>
                <w:rFonts w:hint="eastAsia" w:ascii="宋体" w:hAnsi="宋体" w:cs="宋体"/>
                <w:color w:val="auto"/>
                <w:sz w:val="18"/>
                <w:szCs w:val="18"/>
                <w:lang w:bidi="ar"/>
              </w:rPr>
              <w:t>0</w:t>
            </w:r>
            <w:r>
              <w:rPr>
                <w:rStyle w:val="6"/>
                <w:color w:val="auto"/>
                <w:sz w:val="18"/>
                <w:szCs w:val="18"/>
                <w:lang w:bidi="ar"/>
              </w:rPr>
              <w:t>分；高于</w:t>
            </w:r>
            <w:r>
              <w:rPr>
                <w:rStyle w:val="7"/>
                <w:rFonts w:hint="eastAsia" w:ascii="宋体" w:hAnsi="宋体" w:cs="宋体"/>
                <w:color w:val="auto"/>
                <w:sz w:val="18"/>
                <w:szCs w:val="18"/>
                <w:lang w:bidi="ar"/>
              </w:rPr>
              <w:t>1</w:t>
            </w:r>
            <w:r>
              <w:rPr>
                <w:rStyle w:val="6"/>
                <w:color w:val="auto"/>
                <w:sz w:val="18"/>
                <w:szCs w:val="18"/>
                <w:lang w:bidi="ar"/>
              </w:rPr>
              <w:t>，每高</w:t>
            </w:r>
            <w:r>
              <w:rPr>
                <w:rStyle w:val="7"/>
                <w:rFonts w:hint="eastAsia" w:ascii="宋体" w:hAnsi="宋体" w:cs="宋体"/>
                <w:color w:val="auto"/>
                <w:sz w:val="18"/>
                <w:szCs w:val="18"/>
                <w:lang w:bidi="ar"/>
              </w:rPr>
              <w:t>0.1</w:t>
            </w:r>
            <w:r>
              <w:rPr>
                <w:rStyle w:val="6"/>
                <w:color w:val="auto"/>
                <w:sz w:val="18"/>
                <w:szCs w:val="18"/>
                <w:lang w:bidi="ar"/>
              </w:rPr>
              <w:t>加</w:t>
            </w:r>
            <w:r>
              <w:rPr>
                <w:rStyle w:val="7"/>
                <w:rFonts w:hint="eastAsia" w:ascii="宋体" w:hAnsi="宋体" w:cs="宋体"/>
                <w:color w:val="auto"/>
                <w:sz w:val="18"/>
                <w:szCs w:val="18"/>
                <w:lang w:bidi="ar"/>
              </w:rPr>
              <w:t>0.2</w:t>
            </w:r>
            <w:r>
              <w:rPr>
                <w:rStyle w:val="6"/>
                <w:color w:val="auto"/>
                <w:sz w:val="18"/>
                <w:szCs w:val="18"/>
                <w:lang w:bidi="ar"/>
              </w:rPr>
              <w:t>分，最高得</w:t>
            </w:r>
            <w:r>
              <w:rPr>
                <w:rStyle w:val="7"/>
                <w:rFonts w:hint="eastAsia" w:ascii="宋体" w:hAnsi="宋体" w:cs="宋体"/>
                <w:color w:val="auto"/>
                <w:sz w:val="18"/>
                <w:szCs w:val="18"/>
                <w:lang w:bidi="ar"/>
              </w:rPr>
              <w:t>3</w:t>
            </w:r>
            <w:r>
              <w:rPr>
                <w:rStyle w:val="6"/>
                <w:color w:val="auto"/>
                <w:sz w:val="18"/>
                <w:szCs w:val="18"/>
                <w:lang w:bidi="ar"/>
              </w:rPr>
              <w:t>分。</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成人教育部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3.3.1科技研发和社会服务标志性成果（5分）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3.4.1合作办学（1分）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3.4.2交流合作项目（1.5分）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3.4.3粤港澳大湾区项目（1.5分）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定性评价</w:t>
            </w:r>
          </w:p>
        </w:tc>
        <w:tc>
          <w:tcPr>
            <w:tcW w:w="1202" w:type="dxa"/>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学院办公室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59" w:type="dxa"/>
            <w:vMerge w:val="restart"/>
            <w:shd w:val="clear" w:color="auto" w:fill="auto"/>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4.综合绩效</w:t>
            </w:r>
            <w:r>
              <w:rPr>
                <w:rFonts w:hint="eastAsia" w:ascii="宋体" w:hAnsi="宋体" w:cs="宋体"/>
                <w:kern w:val="0"/>
                <w:sz w:val="18"/>
                <w:szCs w:val="18"/>
                <w:lang w:eastAsia="zh-CN"/>
              </w:rPr>
              <w:t>（</w:t>
            </w:r>
            <w:r>
              <w:rPr>
                <w:rFonts w:hint="eastAsia" w:ascii="宋体" w:hAnsi="宋体" w:cs="宋体"/>
                <w:kern w:val="0"/>
                <w:sz w:val="18"/>
                <w:szCs w:val="18"/>
              </w:rPr>
              <w:t>10分）</w:t>
            </w: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4.1.1学校生均财政拨款水平（单位：万元，3分）</w:t>
            </w:r>
          </w:p>
        </w:tc>
        <w:tc>
          <w:tcPr>
            <w:tcW w:w="4493" w:type="dxa"/>
            <w:vAlign w:val="center"/>
          </w:tcPr>
          <w:p>
            <w:pPr>
              <w:widowControl/>
              <w:jc w:val="left"/>
              <w:textAlignment w:val="center"/>
              <w:rPr>
                <w:rFonts w:ascii="宋体" w:hAnsi="宋体" w:cs="宋体"/>
                <w:sz w:val="18"/>
                <w:szCs w:val="18"/>
              </w:rPr>
            </w:pPr>
            <w:r>
              <w:rPr>
                <w:rStyle w:val="6"/>
                <w:color w:val="auto"/>
                <w:sz w:val="18"/>
                <w:szCs w:val="18"/>
                <w:lang w:bidi="ar"/>
              </w:rPr>
              <w:t>≧</w:t>
            </w:r>
            <w:r>
              <w:rPr>
                <w:rStyle w:val="7"/>
                <w:rFonts w:hint="eastAsia" w:ascii="宋体" w:hAnsi="宋体" w:cs="宋体"/>
                <w:color w:val="auto"/>
                <w:sz w:val="18"/>
                <w:szCs w:val="18"/>
                <w:lang w:bidi="ar"/>
              </w:rPr>
              <w:t>1.5</w:t>
            </w:r>
            <w:r>
              <w:rPr>
                <w:rStyle w:val="6"/>
                <w:color w:val="auto"/>
                <w:sz w:val="18"/>
                <w:szCs w:val="18"/>
                <w:lang w:bidi="ar"/>
              </w:rPr>
              <w:t>万元，得</w:t>
            </w:r>
            <w:r>
              <w:rPr>
                <w:rStyle w:val="7"/>
                <w:rFonts w:hint="eastAsia" w:ascii="宋体" w:hAnsi="宋体" w:cs="宋体"/>
                <w:color w:val="auto"/>
                <w:sz w:val="18"/>
                <w:szCs w:val="18"/>
                <w:lang w:bidi="ar"/>
              </w:rPr>
              <w:t>3</w:t>
            </w:r>
            <w:r>
              <w:rPr>
                <w:rStyle w:val="6"/>
                <w:color w:val="auto"/>
                <w:sz w:val="18"/>
                <w:szCs w:val="18"/>
                <w:lang w:bidi="ar"/>
              </w:rPr>
              <w:t>分；</w:t>
            </w:r>
            <w:r>
              <w:rPr>
                <w:rStyle w:val="7"/>
                <w:rFonts w:hint="eastAsia" w:ascii="宋体" w:hAnsi="宋体" w:cs="宋体"/>
                <w:color w:val="auto"/>
                <w:sz w:val="18"/>
                <w:szCs w:val="18"/>
                <w:lang w:bidi="ar"/>
              </w:rPr>
              <w:t>&lt;1.5</w:t>
            </w:r>
            <w:r>
              <w:rPr>
                <w:rStyle w:val="6"/>
                <w:color w:val="auto"/>
                <w:sz w:val="18"/>
                <w:szCs w:val="18"/>
                <w:lang w:bidi="ar"/>
              </w:rPr>
              <w:t>万元但≧</w:t>
            </w:r>
            <w:r>
              <w:rPr>
                <w:rStyle w:val="7"/>
                <w:rFonts w:hint="eastAsia" w:ascii="宋体" w:hAnsi="宋体" w:cs="宋体"/>
                <w:color w:val="auto"/>
                <w:sz w:val="18"/>
                <w:szCs w:val="18"/>
                <w:lang w:bidi="ar"/>
              </w:rPr>
              <w:t>1.2</w:t>
            </w:r>
            <w:r>
              <w:rPr>
                <w:rStyle w:val="6"/>
                <w:color w:val="auto"/>
                <w:sz w:val="18"/>
                <w:szCs w:val="18"/>
                <w:lang w:bidi="ar"/>
              </w:rPr>
              <w:t>万元，得</w:t>
            </w:r>
            <w:r>
              <w:rPr>
                <w:rStyle w:val="7"/>
                <w:rFonts w:hint="eastAsia" w:ascii="宋体" w:hAnsi="宋体" w:cs="宋体"/>
                <w:color w:val="auto"/>
                <w:sz w:val="18"/>
                <w:szCs w:val="18"/>
                <w:lang w:bidi="ar"/>
              </w:rPr>
              <w:t>2</w:t>
            </w:r>
            <w:r>
              <w:rPr>
                <w:rStyle w:val="6"/>
                <w:color w:val="auto"/>
                <w:sz w:val="18"/>
                <w:szCs w:val="18"/>
                <w:lang w:bidi="ar"/>
              </w:rPr>
              <w:t>分；</w:t>
            </w:r>
            <w:r>
              <w:rPr>
                <w:rStyle w:val="7"/>
                <w:rFonts w:hint="eastAsia" w:ascii="宋体" w:hAnsi="宋体" w:cs="宋体"/>
                <w:color w:val="auto"/>
                <w:sz w:val="18"/>
                <w:szCs w:val="18"/>
                <w:lang w:bidi="ar"/>
              </w:rPr>
              <w:t>&lt;1.2</w:t>
            </w:r>
            <w:r>
              <w:rPr>
                <w:rStyle w:val="6"/>
                <w:color w:val="auto"/>
                <w:sz w:val="18"/>
                <w:szCs w:val="18"/>
                <w:lang w:bidi="ar"/>
              </w:rPr>
              <w:t>万元，不得分。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计划财务处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exact"/>
          <w:jc w:val="center"/>
        </w:trPr>
        <w:tc>
          <w:tcPr>
            <w:tcW w:w="959" w:type="dxa"/>
            <w:vMerge w:val="continue"/>
            <w:shd w:val="clear" w:color="auto" w:fill="auto"/>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4.2.1人员经费支出占比，（单位：%，2分）</w:t>
            </w:r>
          </w:p>
        </w:tc>
        <w:tc>
          <w:tcPr>
            <w:tcW w:w="4493" w:type="dxa"/>
            <w:shd w:val="clear" w:color="000000" w:fill="FFFFFF"/>
            <w:vAlign w:val="center"/>
          </w:tcPr>
          <w:p>
            <w:pPr>
              <w:widowControl/>
              <w:jc w:val="left"/>
              <w:textAlignment w:val="center"/>
              <w:rPr>
                <w:rFonts w:ascii="宋体" w:hAnsi="宋体" w:cs="宋体"/>
                <w:sz w:val="18"/>
                <w:szCs w:val="18"/>
              </w:rPr>
            </w:pPr>
            <w:r>
              <w:rPr>
                <w:rStyle w:val="6"/>
                <w:color w:val="auto"/>
                <w:sz w:val="18"/>
                <w:szCs w:val="18"/>
                <w:lang w:bidi="ar"/>
              </w:rPr>
              <w:t>公办学校在职人员经费占总支出比例：占比＜</w:t>
            </w:r>
            <w:r>
              <w:rPr>
                <w:rStyle w:val="7"/>
                <w:rFonts w:hint="eastAsia" w:ascii="宋体" w:hAnsi="宋体" w:cs="宋体"/>
                <w:color w:val="auto"/>
                <w:sz w:val="18"/>
                <w:szCs w:val="18"/>
                <w:lang w:bidi="ar"/>
              </w:rPr>
              <w:t>50%</w:t>
            </w:r>
            <w:r>
              <w:rPr>
                <w:rStyle w:val="6"/>
                <w:color w:val="auto"/>
                <w:sz w:val="18"/>
                <w:szCs w:val="18"/>
                <w:lang w:bidi="ar"/>
              </w:rPr>
              <w:t>得</w:t>
            </w:r>
            <w:r>
              <w:rPr>
                <w:rStyle w:val="7"/>
                <w:rFonts w:hint="eastAsia" w:ascii="宋体" w:hAnsi="宋体" w:cs="宋体"/>
                <w:color w:val="auto"/>
                <w:sz w:val="18"/>
                <w:szCs w:val="18"/>
                <w:lang w:bidi="ar"/>
              </w:rPr>
              <w:t>2</w:t>
            </w:r>
            <w:r>
              <w:rPr>
                <w:rStyle w:val="6"/>
                <w:color w:val="auto"/>
                <w:sz w:val="18"/>
                <w:szCs w:val="18"/>
                <w:lang w:bidi="ar"/>
              </w:rPr>
              <w:t>分，</w:t>
            </w:r>
            <w:r>
              <w:rPr>
                <w:rStyle w:val="7"/>
                <w:rFonts w:hint="eastAsia" w:ascii="宋体" w:hAnsi="宋体" w:cs="宋体"/>
                <w:color w:val="auto"/>
                <w:sz w:val="18"/>
                <w:szCs w:val="18"/>
                <w:lang w:bidi="ar"/>
              </w:rPr>
              <w:t>50%≤</w:t>
            </w:r>
            <w:r>
              <w:rPr>
                <w:rStyle w:val="6"/>
                <w:color w:val="auto"/>
                <w:sz w:val="18"/>
                <w:szCs w:val="18"/>
                <w:lang w:bidi="ar"/>
              </w:rPr>
              <w:t>占比＜</w:t>
            </w:r>
            <w:r>
              <w:rPr>
                <w:rStyle w:val="7"/>
                <w:rFonts w:hint="eastAsia" w:ascii="宋体" w:hAnsi="宋体" w:cs="宋体"/>
                <w:color w:val="auto"/>
                <w:sz w:val="18"/>
                <w:szCs w:val="18"/>
                <w:lang w:bidi="ar"/>
              </w:rPr>
              <w:t>55%</w:t>
            </w:r>
            <w:r>
              <w:rPr>
                <w:rStyle w:val="6"/>
                <w:color w:val="auto"/>
                <w:sz w:val="18"/>
                <w:szCs w:val="18"/>
                <w:lang w:bidi="ar"/>
              </w:rPr>
              <w:t>得</w:t>
            </w:r>
            <w:r>
              <w:rPr>
                <w:rStyle w:val="7"/>
                <w:rFonts w:hint="eastAsia" w:ascii="宋体" w:hAnsi="宋体" w:cs="宋体"/>
                <w:color w:val="auto"/>
                <w:sz w:val="18"/>
                <w:szCs w:val="18"/>
                <w:lang w:bidi="ar"/>
              </w:rPr>
              <w:t>1.5</w:t>
            </w:r>
            <w:r>
              <w:rPr>
                <w:rStyle w:val="6"/>
                <w:color w:val="auto"/>
                <w:sz w:val="18"/>
                <w:szCs w:val="18"/>
                <w:lang w:bidi="ar"/>
              </w:rPr>
              <w:t>分，</w:t>
            </w:r>
            <w:r>
              <w:rPr>
                <w:rStyle w:val="7"/>
                <w:rFonts w:hint="eastAsia" w:ascii="宋体" w:hAnsi="宋体" w:cs="宋体"/>
                <w:color w:val="auto"/>
                <w:sz w:val="18"/>
                <w:szCs w:val="18"/>
                <w:lang w:bidi="ar"/>
              </w:rPr>
              <w:t>55%≤</w:t>
            </w:r>
            <w:r>
              <w:rPr>
                <w:rStyle w:val="6"/>
                <w:color w:val="auto"/>
                <w:sz w:val="18"/>
                <w:szCs w:val="18"/>
                <w:lang w:bidi="ar"/>
              </w:rPr>
              <w:t>占比</w:t>
            </w:r>
            <w:r>
              <w:rPr>
                <w:rStyle w:val="7"/>
                <w:rFonts w:hint="eastAsia" w:ascii="宋体" w:hAnsi="宋体" w:cs="宋体"/>
                <w:color w:val="auto"/>
                <w:sz w:val="18"/>
                <w:szCs w:val="18"/>
                <w:lang w:bidi="ar"/>
              </w:rPr>
              <w:t>≤60%</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占比＞</w:t>
            </w:r>
            <w:r>
              <w:rPr>
                <w:rStyle w:val="7"/>
                <w:rFonts w:hint="eastAsia" w:ascii="宋体" w:hAnsi="宋体" w:cs="宋体"/>
                <w:color w:val="auto"/>
                <w:sz w:val="18"/>
                <w:szCs w:val="18"/>
                <w:lang w:bidi="ar"/>
              </w:rPr>
              <w:t>60%</w:t>
            </w:r>
            <w:r>
              <w:rPr>
                <w:rStyle w:val="6"/>
                <w:color w:val="auto"/>
                <w:sz w:val="18"/>
                <w:szCs w:val="18"/>
                <w:lang w:bidi="ar"/>
              </w:rPr>
              <w:t>不得分。</w:t>
            </w:r>
          </w:p>
        </w:tc>
        <w:tc>
          <w:tcPr>
            <w:tcW w:w="1202" w:type="dxa"/>
            <w:shd w:val="clear" w:color="000000" w:fill="FFFFFF"/>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4.2.2生均信息化教学设备投入值（单位：元，1分）</w:t>
            </w:r>
          </w:p>
        </w:tc>
        <w:tc>
          <w:tcPr>
            <w:tcW w:w="4493" w:type="dxa"/>
            <w:shd w:val="clear" w:color="000000" w:fill="FFFFFF"/>
            <w:vAlign w:val="center"/>
          </w:tcPr>
          <w:p>
            <w:pPr>
              <w:widowControl/>
              <w:jc w:val="left"/>
              <w:textAlignment w:val="center"/>
              <w:rPr>
                <w:rFonts w:ascii="宋体" w:hAnsi="宋体" w:cs="宋体"/>
                <w:sz w:val="18"/>
                <w:szCs w:val="18"/>
              </w:rPr>
            </w:pPr>
            <w:r>
              <w:rPr>
                <w:rStyle w:val="6"/>
                <w:color w:val="auto"/>
                <w:sz w:val="18"/>
                <w:szCs w:val="18"/>
                <w:lang w:bidi="ar"/>
              </w:rPr>
              <w:t>≧所在规划学校水平的</w:t>
            </w:r>
            <w:r>
              <w:rPr>
                <w:rStyle w:val="7"/>
                <w:rFonts w:hint="eastAsia" w:ascii="宋体" w:hAnsi="宋体" w:cs="宋体"/>
                <w:color w:val="auto"/>
                <w:sz w:val="18"/>
                <w:szCs w:val="18"/>
                <w:lang w:bidi="ar"/>
              </w:rPr>
              <w:t>1.1</w:t>
            </w:r>
            <w:r>
              <w:rPr>
                <w:rStyle w:val="6"/>
                <w:color w:val="auto"/>
                <w:sz w:val="18"/>
                <w:szCs w:val="18"/>
                <w:lang w:bidi="ar"/>
              </w:rPr>
              <w:t>倍，得</w:t>
            </w:r>
            <w:r>
              <w:rPr>
                <w:rStyle w:val="7"/>
                <w:rFonts w:hint="eastAsia" w:ascii="宋体" w:hAnsi="宋体" w:cs="宋体"/>
                <w:color w:val="auto"/>
                <w:sz w:val="18"/>
                <w:szCs w:val="18"/>
                <w:lang w:bidi="ar"/>
              </w:rPr>
              <w:t>1</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所在规划学校水平的</w:t>
            </w:r>
            <w:r>
              <w:rPr>
                <w:rStyle w:val="7"/>
                <w:rFonts w:hint="eastAsia" w:ascii="宋体" w:hAnsi="宋体" w:cs="宋体"/>
                <w:color w:val="auto"/>
                <w:sz w:val="18"/>
                <w:szCs w:val="18"/>
                <w:lang w:bidi="ar"/>
              </w:rPr>
              <w:t>1.1</w:t>
            </w:r>
            <w:r>
              <w:rPr>
                <w:rStyle w:val="6"/>
                <w:color w:val="auto"/>
                <w:sz w:val="18"/>
                <w:szCs w:val="18"/>
                <w:lang w:bidi="ar"/>
              </w:rPr>
              <w:t>倍但≧所在规划学校水平，得</w:t>
            </w:r>
            <w:r>
              <w:rPr>
                <w:rStyle w:val="7"/>
                <w:rFonts w:hint="eastAsia" w:ascii="宋体" w:hAnsi="宋体" w:cs="宋体"/>
                <w:color w:val="auto"/>
                <w:sz w:val="18"/>
                <w:szCs w:val="18"/>
                <w:lang w:bidi="ar"/>
              </w:rPr>
              <w:t>0.5</w:t>
            </w:r>
            <w:r>
              <w:rPr>
                <w:rStyle w:val="6"/>
                <w:color w:val="auto"/>
                <w:sz w:val="18"/>
                <w:szCs w:val="18"/>
                <w:lang w:bidi="ar"/>
              </w:rPr>
              <w:t>分；</w:t>
            </w:r>
            <w:r>
              <w:rPr>
                <w:rStyle w:val="6"/>
                <w:color w:val="auto"/>
                <w:sz w:val="18"/>
                <w:szCs w:val="18"/>
                <w:lang w:eastAsia="zh-CN" w:bidi="ar"/>
              </w:rPr>
              <w:t>〈</w:t>
            </w:r>
            <w:r>
              <w:rPr>
                <w:rStyle w:val="6"/>
                <w:color w:val="auto"/>
                <w:sz w:val="18"/>
                <w:szCs w:val="18"/>
                <w:lang w:bidi="ar"/>
              </w:rPr>
              <w:t>所在规划学校水平，不得分。</w:t>
            </w:r>
          </w:p>
        </w:tc>
        <w:tc>
          <w:tcPr>
            <w:tcW w:w="1202" w:type="dxa"/>
            <w:shd w:val="clear" w:color="000000" w:fill="FFFFFF"/>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网络与信息中心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auto" w:fill="auto"/>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4.2.3教师继续教育培训经费情况（1分）</w:t>
            </w:r>
          </w:p>
        </w:tc>
        <w:tc>
          <w:tcPr>
            <w:tcW w:w="4493" w:type="dxa"/>
            <w:vAlign w:val="center"/>
          </w:tcPr>
          <w:p>
            <w:pPr>
              <w:widowControl/>
              <w:jc w:val="left"/>
              <w:textAlignment w:val="center"/>
              <w:rPr>
                <w:rFonts w:ascii="宋体" w:hAnsi="宋体" w:cs="宋体"/>
                <w:sz w:val="18"/>
                <w:szCs w:val="18"/>
              </w:rPr>
            </w:pPr>
            <w:r>
              <w:rPr>
                <w:rFonts w:hint="eastAsia" w:ascii="宋体" w:hAnsi="宋体" w:cs="宋体"/>
                <w:kern w:val="0"/>
                <w:sz w:val="18"/>
                <w:szCs w:val="18"/>
                <w:lang w:bidi="ar"/>
              </w:rPr>
              <w:t>1.</w:t>
            </w:r>
            <w:r>
              <w:rPr>
                <w:rStyle w:val="6"/>
                <w:color w:val="auto"/>
                <w:sz w:val="18"/>
                <w:szCs w:val="18"/>
                <w:lang w:bidi="ar"/>
              </w:rPr>
              <w:t>按照教师工资总额的</w:t>
            </w:r>
            <w:r>
              <w:rPr>
                <w:rStyle w:val="7"/>
                <w:rFonts w:hint="eastAsia" w:ascii="宋体" w:hAnsi="宋体" w:cs="宋体"/>
                <w:color w:val="auto"/>
                <w:sz w:val="18"/>
                <w:szCs w:val="18"/>
                <w:lang w:bidi="ar"/>
              </w:rPr>
              <w:t>1.5%</w:t>
            </w:r>
            <w:r>
              <w:rPr>
                <w:rStyle w:val="6"/>
                <w:color w:val="auto"/>
                <w:sz w:val="18"/>
                <w:szCs w:val="18"/>
                <w:lang w:bidi="ar"/>
              </w:rPr>
              <w:t>足额用于教师继续教育培训，成效明显得</w:t>
            </w:r>
            <w:r>
              <w:rPr>
                <w:rStyle w:val="7"/>
                <w:rFonts w:hint="eastAsia" w:ascii="宋体" w:hAnsi="宋体" w:cs="宋体"/>
                <w:color w:val="auto"/>
                <w:sz w:val="18"/>
                <w:szCs w:val="18"/>
                <w:lang w:bidi="ar"/>
              </w:rPr>
              <w:t>0.5</w:t>
            </w:r>
            <w:r>
              <w:rPr>
                <w:rStyle w:val="6"/>
                <w:color w:val="auto"/>
                <w:sz w:val="18"/>
                <w:szCs w:val="18"/>
                <w:lang w:bidi="ar"/>
              </w:rPr>
              <w:t>分；不足</w:t>
            </w:r>
            <w:r>
              <w:rPr>
                <w:rStyle w:val="7"/>
                <w:rFonts w:hint="eastAsia" w:ascii="宋体" w:hAnsi="宋体" w:cs="宋体"/>
                <w:color w:val="auto"/>
                <w:sz w:val="18"/>
                <w:szCs w:val="18"/>
                <w:lang w:bidi="ar"/>
              </w:rPr>
              <w:t>1.5%</w:t>
            </w:r>
            <w:r>
              <w:rPr>
                <w:rStyle w:val="6"/>
                <w:color w:val="auto"/>
                <w:sz w:val="18"/>
                <w:szCs w:val="18"/>
                <w:lang w:bidi="ar"/>
              </w:rPr>
              <w:t>的得</w:t>
            </w:r>
            <w:r>
              <w:rPr>
                <w:rStyle w:val="7"/>
                <w:rFonts w:hint="eastAsia" w:ascii="宋体" w:hAnsi="宋体" w:cs="宋体"/>
                <w:color w:val="auto"/>
                <w:sz w:val="18"/>
                <w:szCs w:val="18"/>
                <w:lang w:bidi="ar"/>
              </w:rPr>
              <w:t>0</w:t>
            </w:r>
            <w:r>
              <w:rPr>
                <w:rStyle w:val="6"/>
                <w:color w:val="auto"/>
                <w:sz w:val="18"/>
                <w:szCs w:val="18"/>
                <w:lang w:bidi="ar"/>
              </w:rPr>
              <w:t>分。</w:t>
            </w:r>
            <w:r>
              <w:rPr>
                <w:rStyle w:val="7"/>
                <w:rFonts w:hint="eastAsia" w:ascii="宋体" w:hAnsi="宋体" w:cs="宋体"/>
                <w:color w:val="auto"/>
                <w:sz w:val="18"/>
                <w:szCs w:val="18"/>
                <w:lang w:bidi="ar"/>
              </w:rPr>
              <w:t>2.</w:t>
            </w:r>
            <w:r>
              <w:rPr>
                <w:rStyle w:val="6"/>
                <w:color w:val="auto"/>
                <w:sz w:val="18"/>
                <w:szCs w:val="18"/>
                <w:lang w:bidi="ar"/>
              </w:rPr>
              <w:t>年度师均培训经费，最高的学校得</w:t>
            </w:r>
            <w:r>
              <w:rPr>
                <w:rStyle w:val="7"/>
                <w:rFonts w:hint="eastAsia" w:ascii="宋体" w:hAnsi="宋体" w:cs="宋体"/>
                <w:color w:val="auto"/>
                <w:sz w:val="18"/>
                <w:szCs w:val="18"/>
                <w:lang w:bidi="ar"/>
              </w:rPr>
              <w:t>0.5</w:t>
            </w:r>
            <w:r>
              <w:rPr>
                <w:rStyle w:val="6"/>
                <w:color w:val="auto"/>
                <w:sz w:val="18"/>
                <w:szCs w:val="18"/>
                <w:lang w:bidi="ar"/>
              </w:rPr>
              <w:t>分，其他学校依据跟最高值的比值得分。</w:t>
            </w:r>
          </w:p>
        </w:tc>
        <w:tc>
          <w:tcPr>
            <w:tcW w:w="1202" w:type="dxa"/>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ascii="宋体" w:hAnsi="宋体" w:cs="宋体"/>
                <w:kern w:val="0"/>
                <w:sz w:val="18"/>
                <w:szCs w:val="18"/>
              </w:rPr>
            </w:pPr>
            <w:r>
              <w:rPr>
                <w:rFonts w:hint="eastAsia" w:ascii="宋体" w:hAnsi="宋体" w:cs="宋体"/>
                <w:kern w:val="0"/>
                <w:sz w:val="18"/>
                <w:szCs w:val="18"/>
              </w:rPr>
              <w:t>4.3.1学校预算执行进度（单位：%，3分）</w:t>
            </w:r>
          </w:p>
        </w:tc>
        <w:tc>
          <w:tcPr>
            <w:tcW w:w="4493" w:type="dxa"/>
            <w:shd w:val="clear" w:color="000000" w:fill="FFFFFF"/>
            <w:vAlign w:val="center"/>
          </w:tcPr>
          <w:p>
            <w:pPr>
              <w:widowControl/>
              <w:jc w:val="left"/>
              <w:textAlignment w:val="center"/>
              <w:rPr>
                <w:rFonts w:ascii="宋体" w:hAnsi="宋体" w:cs="宋体"/>
                <w:sz w:val="18"/>
                <w:szCs w:val="18"/>
              </w:rPr>
            </w:pPr>
            <w:r>
              <w:rPr>
                <w:rStyle w:val="6"/>
                <w:color w:val="auto"/>
                <w:sz w:val="18"/>
                <w:szCs w:val="18"/>
                <w:lang w:bidi="ar"/>
              </w:rPr>
              <w:t>差值</w:t>
            </w:r>
            <w:r>
              <w:rPr>
                <w:rStyle w:val="7"/>
                <w:rFonts w:hint="eastAsia" w:ascii="宋体" w:hAnsi="宋体" w:cs="宋体"/>
                <w:color w:val="auto"/>
                <w:sz w:val="18"/>
                <w:szCs w:val="18"/>
                <w:lang w:bidi="ar"/>
              </w:rPr>
              <w:t>≥10%</w:t>
            </w:r>
            <w:r>
              <w:rPr>
                <w:rStyle w:val="6"/>
                <w:color w:val="auto"/>
                <w:sz w:val="18"/>
                <w:szCs w:val="18"/>
                <w:lang w:bidi="ar"/>
              </w:rPr>
              <w:t>得</w:t>
            </w:r>
            <w:r>
              <w:rPr>
                <w:rStyle w:val="7"/>
                <w:rFonts w:hint="eastAsia" w:ascii="宋体" w:hAnsi="宋体" w:cs="宋体"/>
                <w:color w:val="auto"/>
                <w:sz w:val="18"/>
                <w:szCs w:val="18"/>
                <w:lang w:bidi="ar"/>
              </w:rPr>
              <w:t>3</w:t>
            </w:r>
            <w:r>
              <w:rPr>
                <w:rStyle w:val="6"/>
                <w:color w:val="auto"/>
                <w:sz w:val="18"/>
                <w:szCs w:val="18"/>
                <w:lang w:bidi="ar"/>
              </w:rPr>
              <w:t>分，</w:t>
            </w:r>
            <w:r>
              <w:rPr>
                <w:rStyle w:val="7"/>
                <w:rFonts w:hint="eastAsia" w:ascii="宋体" w:hAnsi="宋体" w:cs="宋体"/>
                <w:color w:val="auto"/>
                <w:sz w:val="18"/>
                <w:szCs w:val="18"/>
                <w:lang w:bidi="ar"/>
              </w:rPr>
              <w:t>0≤</w:t>
            </w:r>
            <w:r>
              <w:rPr>
                <w:rStyle w:val="6"/>
                <w:color w:val="auto"/>
                <w:sz w:val="18"/>
                <w:szCs w:val="18"/>
                <w:lang w:bidi="ar"/>
              </w:rPr>
              <w:t>差值＜</w:t>
            </w:r>
            <w:r>
              <w:rPr>
                <w:rStyle w:val="7"/>
                <w:rFonts w:hint="eastAsia" w:ascii="宋体" w:hAnsi="宋体" w:cs="宋体"/>
                <w:color w:val="auto"/>
                <w:sz w:val="18"/>
                <w:szCs w:val="18"/>
                <w:lang w:bidi="ar"/>
              </w:rPr>
              <w:t>10%</w:t>
            </w:r>
            <w:r>
              <w:rPr>
                <w:rStyle w:val="6"/>
                <w:color w:val="auto"/>
                <w:sz w:val="18"/>
                <w:szCs w:val="18"/>
                <w:lang w:bidi="ar"/>
              </w:rPr>
              <w:t>得</w:t>
            </w:r>
            <w:r>
              <w:rPr>
                <w:rStyle w:val="7"/>
                <w:rFonts w:hint="eastAsia" w:ascii="宋体" w:hAnsi="宋体" w:cs="宋体"/>
                <w:color w:val="auto"/>
                <w:sz w:val="18"/>
                <w:szCs w:val="18"/>
                <w:lang w:bidi="ar"/>
              </w:rPr>
              <w:t>2</w:t>
            </w:r>
            <w:r>
              <w:rPr>
                <w:rStyle w:val="6"/>
                <w:color w:val="auto"/>
                <w:sz w:val="18"/>
                <w:szCs w:val="18"/>
                <w:lang w:bidi="ar"/>
              </w:rPr>
              <w:t>分，</w:t>
            </w:r>
            <w:r>
              <w:rPr>
                <w:rStyle w:val="7"/>
                <w:rFonts w:hint="eastAsia" w:ascii="宋体" w:hAnsi="宋体" w:cs="宋体"/>
                <w:color w:val="auto"/>
                <w:sz w:val="18"/>
                <w:szCs w:val="18"/>
                <w:lang w:bidi="ar"/>
              </w:rPr>
              <w:t>-10%≤</w:t>
            </w:r>
            <w:r>
              <w:rPr>
                <w:rStyle w:val="6"/>
                <w:color w:val="auto"/>
                <w:sz w:val="18"/>
                <w:szCs w:val="18"/>
                <w:lang w:bidi="ar"/>
              </w:rPr>
              <w:t>差值＜</w:t>
            </w:r>
            <w:r>
              <w:rPr>
                <w:rStyle w:val="7"/>
                <w:rFonts w:hint="eastAsia" w:ascii="宋体" w:hAnsi="宋体" w:cs="宋体"/>
                <w:color w:val="auto"/>
                <w:sz w:val="18"/>
                <w:szCs w:val="18"/>
                <w:lang w:bidi="ar"/>
              </w:rPr>
              <w:t>0</w:t>
            </w:r>
            <w:r>
              <w:rPr>
                <w:rStyle w:val="6"/>
                <w:color w:val="auto"/>
                <w:sz w:val="18"/>
                <w:szCs w:val="18"/>
                <w:lang w:bidi="ar"/>
              </w:rPr>
              <w:t>得</w:t>
            </w:r>
            <w:r>
              <w:rPr>
                <w:rStyle w:val="7"/>
                <w:rFonts w:hint="eastAsia" w:ascii="宋体" w:hAnsi="宋体" w:cs="宋体"/>
                <w:color w:val="auto"/>
                <w:sz w:val="18"/>
                <w:szCs w:val="18"/>
                <w:lang w:bidi="ar"/>
              </w:rPr>
              <w:t>1</w:t>
            </w:r>
            <w:r>
              <w:rPr>
                <w:rStyle w:val="6"/>
                <w:color w:val="auto"/>
                <w:sz w:val="18"/>
                <w:szCs w:val="18"/>
                <w:lang w:bidi="ar"/>
              </w:rPr>
              <w:t>分，差值＜</w:t>
            </w:r>
            <w:r>
              <w:rPr>
                <w:rStyle w:val="7"/>
                <w:rFonts w:hint="eastAsia" w:ascii="宋体" w:hAnsi="宋体" w:cs="宋体"/>
                <w:color w:val="auto"/>
                <w:sz w:val="18"/>
                <w:szCs w:val="18"/>
                <w:lang w:bidi="ar"/>
              </w:rPr>
              <w:t>-10%</w:t>
            </w:r>
            <w:r>
              <w:rPr>
                <w:rStyle w:val="6"/>
                <w:color w:val="auto"/>
                <w:sz w:val="18"/>
                <w:szCs w:val="18"/>
                <w:lang w:bidi="ar"/>
              </w:rPr>
              <w:t>不得分。</w:t>
            </w:r>
          </w:p>
        </w:tc>
        <w:tc>
          <w:tcPr>
            <w:tcW w:w="1202" w:type="dxa"/>
            <w:shd w:val="clear" w:color="000000" w:fill="FFFFFF"/>
            <w:vAlign w:val="center"/>
          </w:tcPr>
          <w:p>
            <w:pPr>
              <w:widowControl/>
              <w:spacing w:line="280" w:lineRule="exact"/>
              <w:jc w:val="center"/>
              <w:rPr>
                <w:rFonts w:ascii="宋体" w:hAnsi="宋体" w:cs="宋体"/>
                <w:kern w:val="0"/>
                <w:sz w:val="18"/>
                <w:szCs w:val="18"/>
              </w:rPr>
            </w:pPr>
            <w:r>
              <w:rPr>
                <w:rFonts w:hint="eastAsia" w:ascii="宋体" w:hAnsi="宋体" w:cs="宋体"/>
                <w:kern w:val="0"/>
                <w:sz w:val="18"/>
                <w:szCs w:val="18"/>
              </w:rPr>
              <w:t>计划财务处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959" w:type="dxa"/>
            <w:vMerge w:val="restart"/>
            <w:shd w:val="clear" w:color="000000" w:fill="FFFFFF"/>
            <w:vAlign w:val="center"/>
          </w:tcPr>
          <w:p>
            <w:pPr>
              <w:widowControl/>
              <w:spacing w:line="28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5、扣分项目</w:t>
            </w:r>
          </w:p>
        </w:tc>
        <w:tc>
          <w:tcPr>
            <w:tcW w:w="2272" w:type="dxa"/>
            <w:shd w:val="clear" w:color="000000" w:fill="FFFFFF"/>
            <w:vAlign w:val="center"/>
          </w:tcPr>
          <w:p>
            <w:pPr>
              <w:widowControl/>
              <w:spacing w:line="280" w:lineRule="exact"/>
              <w:jc w:val="left"/>
              <w:rPr>
                <w:rFonts w:hint="eastAsia" w:ascii="宋体" w:hAnsi="宋体" w:cs="宋体"/>
                <w:kern w:val="0"/>
                <w:sz w:val="18"/>
                <w:szCs w:val="18"/>
              </w:rPr>
            </w:pPr>
            <w:r>
              <w:rPr>
                <w:rFonts w:hint="eastAsia" w:ascii="宋体" w:hAnsi="宋体" w:cs="宋体"/>
                <w:kern w:val="0"/>
                <w:sz w:val="18"/>
                <w:szCs w:val="18"/>
              </w:rPr>
              <w:t>5.1.1国家或省通报批评</w:t>
            </w:r>
          </w:p>
        </w:tc>
        <w:tc>
          <w:tcPr>
            <w:tcW w:w="4493" w:type="dxa"/>
            <w:shd w:val="clear" w:color="000000" w:fill="FFFFFF"/>
            <w:vAlign w:val="center"/>
          </w:tcPr>
          <w:p>
            <w:pPr>
              <w:widowControl/>
              <w:jc w:val="left"/>
              <w:textAlignment w:val="center"/>
              <w:rPr>
                <w:rStyle w:val="6"/>
                <w:color w:val="auto"/>
                <w:sz w:val="18"/>
                <w:szCs w:val="18"/>
                <w:lang w:bidi="ar"/>
              </w:rPr>
            </w:pPr>
          </w:p>
        </w:tc>
        <w:tc>
          <w:tcPr>
            <w:tcW w:w="1202" w:type="dxa"/>
            <w:shd w:val="clear" w:color="000000" w:fill="FFFFFF"/>
            <w:vAlign w:val="center"/>
          </w:tcPr>
          <w:p>
            <w:pPr>
              <w:widowControl/>
              <w:spacing w:line="28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党委办公室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hint="eastAsia" w:ascii="宋体" w:hAnsi="宋体" w:cs="宋体"/>
                <w:kern w:val="0"/>
                <w:sz w:val="18"/>
                <w:szCs w:val="18"/>
              </w:rPr>
            </w:pPr>
            <w:r>
              <w:rPr>
                <w:rFonts w:hint="default" w:ascii="宋体" w:hAnsi="宋体" w:cs="宋体"/>
                <w:kern w:val="0"/>
                <w:sz w:val="18"/>
                <w:szCs w:val="18"/>
                <w:lang w:val="en-US" w:eastAsia="zh-CN"/>
              </w:rPr>
              <w:t>5.2.1</w:t>
            </w:r>
            <w:r>
              <w:rPr>
                <w:rFonts w:hint="eastAsia" w:ascii="宋体" w:hAnsi="宋体" w:cs="宋体"/>
                <w:kern w:val="0"/>
                <w:sz w:val="18"/>
                <w:szCs w:val="18"/>
                <w:lang w:val="en-US" w:eastAsia="zh-CN"/>
              </w:rPr>
              <w:t>政治安全、意识形态安全和校园安全稳定</w:t>
            </w:r>
          </w:p>
        </w:tc>
        <w:tc>
          <w:tcPr>
            <w:tcW w:w="4493" w:type="dxa"/>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发生一起，扣</w:t>
            </w:r>
            <w:r>
              <w:rPr>
                <w:rFonts w:hint="default" w:ascii="宋体" w:hAnsi="宋体" w:cs="宋体"/>
                <w:kern w:val="0"/>
                <w:sz w:val="18"/>
                <w:szCs w:val="18"/>
                <w:lang w:val="en-US" w:eastAsia="zh-CN"/>
              </w:rPr>
              <w:t>1</w:t>
            </w:r>
            <w:r>
              <w:rPr>
                <w:rFonts w:hint="eastAsia" w:ascii="宋体" w:hAnsi="宋体" w:cs="宋体"/>
                <w:kern w:val="0"/>
                <w:sz w:val="18"/>
                <w:szCs w:val="18"/>
                <w:lang w:val="en-US" w:eastAsia="zh-CN"/>
              </w:rPr>
              <w:t>分；较大事故，扣</w:t>
            </w:r>
            <w:r>
              <w:rPr>
                <w:rFonts w:hint="default" w:ascii="宋体" w:hAnsi="宋体" w:cs="宋体"/>
                <w:kern w:val="0"/>
                <w:sz w:val="18"/>
                <w:szCs w:val="18"/>
                <w:lang w:val="en-US" w:eastAsia="zh-CN"/>
              </w:rPr>
              <w:t>5</w:t>
            </w:r>
            <w:r>
              <w:rPr>
                <w:rFonts w:hint="eastAsia" w:ascii="宋体" w:hAnsi="宋体" w:cs="宋体"/>
                <w:kern w:val="0"/>
                <w:sz w:val="18"/>
                <w:szCs w:val="18"/>
                <w:lang w:val="en-US" w:eastAsia="zh-CN"/>
              </w:rPr>
              <w:t>分；重大事故，扣</w:t>
            </w:r>
            <w:r>
              <w:rPr>
                <w:rFonts w:hint="default" w:ascii="宋体" w:hAnsi="宋体" w:cs="宋体"/>
                <w:kern w:val="0"/>
                <w:sz w:val="18"/>
                <w:szCs w:val="18"/>
                <w:lang w:val="en-US" w:eastAsia="zh-CN"/>
              </w:rPr>
              <w:t>10</w:t>
            </w:r>
            <w:r>
              <w:rPr>
                <w:rFonts w:hint="eastAsia" w:ascii="宋体" w:hAnsi="宋体" w:cs="宋体"/>
                <w:kern w:val="0"/>
                <w:sz w:val="18"/>
                <w:szCs w:val="18"/>
                <w:lang w:val="en-US" w:eastAsia="zh-CN"/>
              </w:rPr>
              <w:t>分。</w:t>
            </w:r>
          </w:p>
        </w:tc>
        <w:tc>
          <w:tcPr>
            <w:tcW w:w="1202" w:type="dxa"/>
            <w:shd w:val="clear" w:color="000000" w:fill="FFFFFF"/>
            <w:vAlign w:val="center"/>
          </w:tcPr>
          <w:p>
            <w:pPr>
              <w:widowControl/>
              <w:spacing w:line="280" w:lineRule="exact"/>
              <w:jc w:val="center"/>
              <w:rPr>
                <w:rFonts w:hint="eastAsia" w:ascii="宋体" w:hAnsi="宋体" w:cs="宋体"/>
                <w:kern w:val="0"/>
                <w:sz w:val="18"/>
                <w:szCs w:val="18"/>
              </w:rPr>
            </w:pPr>
            <w:r>
              <w:rPr>
                <w:rFonts w:hint="eastAsia" w:ascii="宋体" w:hAnsi="宋体" w:cs="宋体"/>
                <w:kern w:val="0"/>
                <w:sz w:val="18"/>
                <w:szCs w:val="18"/>
                <w:lang w:val="en-US" w:eastAsia="zh-CN"/>
              </w:rPr>
              <w:t>党委办公室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hint="eastAsia" w:ascii="宋体" w:hAnsi="宋体" w:cs="宋体"/>
                <w:kern w:val="0"/>
                <w:sz w:val="18"/>
                <w:szCs w:val="18"/>
              </w:rPr>
            </w:pPr>
            <w:r>
              <w:rPr>
                <w:rFonts w:hint="default" w:ascii="宋体" w:hAnsi="宋体" w:cs="宋体"/>
                <w:kern w:val="0"/>
                <w:sz w:val="18"/>
                <w:szCs w:val="18"/>
                <w:lang w:val="en-US" w:eastAsia="zh-CN"/>
              </w:rPr>
              <w:t>5.4.1</w:t>
            </w:r>
            <w:r>
              <w:rPr>
                <w:rFonts w:hint="eastAsia" w:ascii="宋体" w:hAnsi="宋体" w:cs="宋体"/>
                <w:kern w:val="0"/>
                <w:sz w:val="18"/>
                <w:szCs w:val="18"/>
                <w:lang w:val="en-US" w:eastAsia="zh-CN"/>
              </w:rPr>
              <w:t>财务检查或审计发现问题</w:t>
            </w:r>
          </w:p>
        </w:tc>
        <w:tc>
          <w:tcPr>
            <w:tcW w:w="4493" w:type="dxa"/>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问题较多且严重，扣</w:t>
            </w:r>
            <w:r>
              <w:rPr>
                <w:rFonts w:hint="default" w:ascii="宋体" w:hAnsi="宋体" w:cs="宋体"/>
                <w:kern w:val="0"/>
                <w:sz w:val="18"/>
                <w:szCs w:val="18"/>
                <w:lang w:val="en-US" w:eastAsia="zh-CN"/>
              </w:rPr>
              <w:t>10</w:t>
            </w:r>
            <w:r>
              <w:rPr>
                <w:rFonts w:hint="eastAsia" w:ascii="宋体" w:hAnsi="宋体" w:cs="宋体"/>
                <w:kern w:val="0"/>
                <w:sz w:val="18"/>
                <w:szCs w:val="18"/>
                <w:lang w:val="en-US" w:eastAsia="zh-CN"/>
              </w:rPr>
              <w:t>分；其他视情况扣分，但最多只能扣</w:t>
            </w:r>
            <w:r>
              <w:rPr>
                <w:rFonts w:hint="default" w:ascii="宋体" w:hAnsi="宋体" w:cs="宋体"/>
                <w:kern w:val="0"/>
                <w:sz w:val="18"/>
                <w:szCs w:val="18"/>
                <w:lang w:val="en-US" w:eastAsia="zh-CN"/>
              </w:rPr>
              <w:t>10</w:t>
            </w:r>
            <w:r>
              <w:rPr>
                <w:rFonts w:hint="eastAsia" w:ascii="宋体" w:hAnsi="宋体" w:cs="宋体"/>
                <w:kern w:val="0"/>
                <w:sz w:val="18"/>
                <w:szCs w:val="18"/>
                <w:lang w:val="en-US" w:eastAsia="zh-CN"/>
              </w:rPr>
              <w:t>分。</w:t>
            </w:r>
          </w:p>
        </w:tc>
        <w:tc>
          <w:tcPr>
            <w:tcW w:w="1202" w:type="dxa"/>
            <w:shd w:val="clear" w:color="000000" w:fill="FFFFFF"/>
            <w:vAlign w:val="center"/>
          </w:tcPr>
          <w:p>
            <w:pPr>
              <w:widowControl/>
              <w:spacing w:line="28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纪检室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hint="eastAsia" w:ascii="宋体" w:hAnsi="宋体" w:cs="宋体"/>
                <w:kern w:val="0"/>
                <w:sz w:val="18"/>
                <w:szCs w:val="18"/>
              </w:rPr>
            </w:pPr>
            <w:r>
              <w:rPr>
                <w:rFonts w:hint="default" w:ascii="宋体" w:hAnsi="宋体" w:cs="宋体"/>
                <w:kern w:val="0"/>
                <w:sz w:val="18"/>
                <w:szCs w:val="18"/>
                <w:lang w:val="en-US" w:eastAsia="zh-CN"/>
              </w:rPr>
              <w:t>5.6.1</w:t>
            </w:r>
            <w:r>
              <w:rPr>
                <w:rFonts w:hint="eastAsia" w:ascii="宋体" w:hAnsi="宋体" w:cs="宋体"/>
                <w:kern w:val="0"/>
                <w:sz w:val="18"/>
                <w:szCs w:val="18"/>
                <w:lang w:val="en-US" w:eastAsia="zh-CN"/>
              </w:rPr>
              <w:t>学校未建立师德失范行为负面清单及处理办法</w:t>
            </w:r>
          </w:p>
        </w:tc>
        <w:tc>
          <w:tcPr>
            <w:tcW w:w="4493" w:type="dxa"/>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未建立师德失范行为及处理清单的，扣</w:t>
            </w:r>
            <w:r>
              <w:rPr>
                <w:rFonts w:hint="default" w:ascii="宋体" w:hAnsi="宋体" w:cs="宋体"/>
                <w:kern w:val="0"/>
                <w:sz w:val="18"/>
                <w:szCs w:val="18"/>
                <w:lang w:val="en-US" w:eastAsia="zh-CN"/>
              </w:rPr>
              <w:t>5</w:t>
            </w:r>
            <w:r>
              <w:rPr>
                <w:rFonts w:hint="eastAsia" w:ascii="宋体" w:hAnsi="宋体" w:cs="宋体"/>
                <w:kern w:val="0"/>
                <w:sz w:val="18"/>
                <w:szCs w:val="18"/>
                <w:lang w:val="en-US" w:eastAsia="zh-CN"/>
              </w:rPr>
              <w:t>分。</w:t>
            </w:r>
          </w:p>
        </w:tc>
        <w:tc>
          <w:tcPr>
            <w:tcW w:w="1202" w:type="dxa"/>
            <w:shd w:val="clear" w:color="000000" w:fill="FFFFFF"/>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959" w:type="dxa"/>
            <w:vMerge w:val="continue"/>
            <w:shd w:val="clear" w:color="000000" w:fill="FFFFFF"/>
            <w:vAlign w:val="center"/>
          </w:tcPr>
          <w:p>
            <w:pPr>
              <w:widowControl/>
              <w:spacing w:line="280" w:lineRule="exact"/>
              <w:jc w:val="center"/>
              <w:rPr>
                <w:rFonts w:ascii="宋体" w:hAnsi="宋体" w:cs="宋体"/>
                <w:kern w:val="0"/>
                <w:sz w:val="18"/>
                <w:szCs w:val="18"/>
              </w:rPr>
            </w:pPr>
          </w:p>
        </w:tc>
        <w:tc>
          <w:tcPr>
            <w:tcW w:w="2272" w:type="dxa"/>
            <w:shd w:val="clear" w:color="000000" w:fill="FFFFFF"/>
            <w:vAlign w:val="center"/>
          </w:tcPr>
          <w:p>
            <w:pPr>
              <w:widowControl/>
              <w:spacing w:line="280" w:lineRule="exact"/>
              <w:jc w:val="left"/>
              <w:rPr>
                <w:rFonts w:hint="eastAsia" w:ascii="宋体" w:hAnsi="宋体" w:cs="宋体"/>
                <w:kern w:val="0"/>
                <w:sz w:val="18"/>
                <w:szCs w:val="18"/>
              </w:rPr>
            </w:pPr>
            <w:r>
              <w:rPr>
                <w:rFonts w:hint="default" w:ascii="宋体" w:hAnsi="宋体" w:cs="宋体"/>
                <w:kern w:val="0"/>
                <w:sz w:val="18"/>
                <w:szCs w:val="18"/>
                <w:lang w:val="en-US" w:eastAsia="zh-CN"/>
              </w:rPr>
              <w:t>5.6.2</w:t>
            </w:r>
            <w:r>
              <w:rPr>
                <w:rFonts w:hint="eastAsia" w:ascii="宋体" w:hAnsi="宋体" w:cs="宋体"/>
                <w:kern w:val="0"/>
                <w:sz w:val="18"/>
                <w:szCs w:val="18"/>
                <w:lang w:val="en-US" w:eastAsia="zh-CN"/>
              </w:rPr>
              <w:t>学校发生师德失范行为</w:t>
            </w:r>
          </w:p>
        </w:tc>
        <w:tc>
          <w:tcPr>
            <w:tcW w:w="4493" w:type="dxa"/>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发生师德失范行为并造成较大不良影响的，扣</w:t>
            </w:r>
            <w:r>
              <w:rPr>
                <w:rFonts w:hint="default" w:ascii="宋体" w:hAnsi="宋体" w:cs="宋体"/>
                <w:kern w:val="0"/>
                <w:sz w:val="18"/>
                <w:szCs w:val="18"/>
                <w:lang w:val="en-US" w:eastAsia="zh-CN"/>
              </w:rPr>
              <w:t>5</w:t>
            </w:r>
            <w:r>
              <w:rPr>
                <w:rFonts w:hint="eastAsia" w:ascii="宋体" w:hAnsi="宋体" w:cs="宋体"/>
                <w:kern w:val="0"/>
                <w:sz w:val="18"/>
                <w:szCs w:val="18"/>
                <w:lang w:val="en-US" w:eastAsia="zh-CN"/>
              </w:rPr>
              <w:t>分。影响特别恶劣的，扣</w:t>
            </w:r>
            <w:r>
              <w:rPr>
                <w:rFonts w:hint="default" w:ascii="宋体" w:hAnsi="宋体" w:cs="宋体"/>
                <w:kern w:val="0"/>
                <w:sz w:val="18"/>
                <w:szCs w:val="18"/>
                <w:lang w:val="en-US" w:eastAsia="zh-CN"/>
              </w:rPr>
              <w:t>10</w:t>
            </w:r>
            <w:r>
              <w:rPr>
                <w:rFonts w:hint="eastAsia" w:ascii="宋体" w:hAnsi="宋体" w:cs="宋体"/>
                <w:kern w:val="0"/>
                <w:sz w:val="18"/>
                <w:szCs w:val="18"/>
                <w:lang w:val="en-US" w:eastAsia="zh-CN"/>
              </w:rPr>
              <w:t>分。</w:t>
            </w:r>
          </w:p>
        </w:tc>
        <w:tc>
          <w:tcPr>
            <w:tcW w:w="1202" w:type="dxa"/>
            <w:shd w:val="clear" w:color="000000" w:fill="FFFFFF"/>
            <w:vAlign w:val="center"/>
          </w:tcPr>
          <w:p>
            <w:pPr>
              <w:widowControl/>
              <w:spacing w:line="28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人事处</w:t>
            </w:r>
          </w:p>
        </w:tc>
      </w:tr>
    </w:tbl>
    <w:p>
      <w:pPr>
        <w:spacing w:line="560" w:lineRule="exact"/>
        <w:ind w:firstLine="643" w:firstLineChars="200"/>
        <w:rPr>
          <w:rFonts w:hint="eastAsia" w:ascii="方正仿宋简体" w:hAnsi="方正仿宋简体" w:eastAsia="方正仿宋简体" w:cs="方正仿宋简体"/>
          <w:b/>
          <w:bCs/>
          <w:color w:val="000000"/>
          <w:sz w:val="32"/>
          <w:szCs w:val="34"/>
          <w:lang w:val="en-US" w:eastAsia="zh-CN"/>
        </w:rPr>
      </w:pPr>
      <w:r>
        <w:rPr>
          <w:rFonts w:hint="eastAsia" w:ascii="方正仿宋简体" w:hAnsi="方正仿宋简体" w:eastAsia="方正仿宋简体" w:cs="方正仿宋简体"/>
          <w:b/>
          <w:bCs/>
          <w:color w:val="000000"/>
          <w:sz w:val="32"/>
          <w:szCs w:val="34"/>
          <w:lang w:val="en-US" w:eastAsia="zh-CN"/>
        </w:rPr>
        <w:t>2.评分标准</w:t>
      </w:r>
    </w:p>
    <w:p>
      <w:pPr>
        <w:spacing w:line="560" w:lineRule="exact"/>
        <w:ind w:firstLine="640" w:firstLineChars="200"/>
        <w:rPr>
          <w:rFonts w:hint="eastAsia" w:ascii="方正仿宋简体" w:hAnsi="方正仿宋简体" w:eastAsia="方正仿宋简体" w:cs="方正仿宋简体"/>
          <w:color w:val="000000"/>
          <w:sz w:val="32"/>
          <w:szCs w:val="34"/>
          <w:lang w:val="en-US" w:eastAsia="zh-CN"/>
        </w:rPr>
      </w:pPr>
      <w:r>
        <w:rPr>
          <w:rFonts w:hint="eastAsia" w:ascii="方正仿宋简体" w:hAnsi="方正仿宋简体" w:eastAsia="方正仿宋简体" w:cs="方正仿宋简体"/>
          <w:color w:val="000000"/>
          <w:sz w:val="32"/>
          <w:szCs w:val="34"/>
          <w:lang w:val="en-US" w:eastAsia="zh-CN"/>
        </w:rPr>
        <w:t>所提交材料格式不符合附件2范例的标准的，该项目不予计分。</w:t>
      </w:r>
    </w:p>
    <w:p>
      <w:pPr>
        <w:spacing w:line="560" w:lineRule="exact"/>
        <w:ind w:firstLine="321" w:firstLineChars="100"/>
        <w:rPr>
          <w:rFonts w:hint="eastAsia" w:ascii="方正仿宋简体" w:hAnsi="方正仿宋简体" w:eastAsia="方正仿宋简体" w:cs="方正仿宋简体"/>
          <w:b/>
          <w:bCs/>
          <w:color w:val="000000"/>
          <w:sz w:val="32"/>
          <w:szCs w:val="34"/>
          <w:lang w:val="en-US" w:eastAsia="zh-CN"/>
        </w:rPr>
      </w:pPr>
      <w:r>
        <w:rPr>
          <w:rFonts w:hint="eastAsia" w:ascii="方正仿宋简体" w:hAnsi="方正仿宋简体" w:eastAsia="方正仿宋简体" w:cs="方正仿宋简体"/>
          <w:b/>
          <w:bCs/>
          <w:color w:val="000000"/>
          <w:sz w:val="32"/>
          <w:szCs w:val="34"/>
          <w:lang w:val="en-US" w:eastAsia="zh-CN"/>
        </w:rPr>
        <w:t>（1）自评报告（占该三级项目总分的50%）</w:t>
      </w:r>
    </w:p>
    <w:p>
      <w:pPr>
        <w:spacing w:line="560" w:lineRule="exact"/>
        <w:ind w:firstLine="640" w:firstLineChars="200"/>
        <w:jc w:val="left"/>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A.自评报告描述规范（占该三级项目总分的10%）</w:t>
      </w:r>
    </w:p>
    <w:p>
      <w:pPr>
        <w:spacing w:line="560" w:lineRule="exact"/>
        <w:ind w:firstLine="640" w:firstLineChars="200"/>
        <w:jc w:val="left"/>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4"/>
          <w:lang w:val="en-US" w:eastAsia="zh-CN"/>
        </w:rPr>
        <w:t>B.</w:t>
      </w:r>
      <w:r>
        <w:rPr>
          <w:rFonts w:hint="eastAsia" w:ascii="方正仿宋简体" w:hAnsi="方正仿宋简体" w:eastAsia="方正仿宋简体" w:cs="方正仿宋简体"/>
          <w:color w:val="000000"/>
          <w:sz w:val="32"/>
          <w:szCs w:val="32"/>
          <w:lang w:val="en-US" w:eastAsia="zh-CN"/>
        </w:rPr>
        <w:t>有图表，且符合项目要求（占该三级项目总分的10%）</w:t>
      </w:r>
    </w:p>
    <w:p>
      <w:pPr>
        <w:spacing w:line="560" w:lineRule="exact"/>
        <w:ind w:firstLine="640" w:firstLineChars="200"/>
        <w:jc w:val="left"/>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C.引用政策描得当（占该三级项目总分的10%）</w:t>
      </w:r>
    </w:p>
    <w:p>
      <w:pPr>
        <w:spacing w:line="560" w:lineRule="exact"/>
        <w:ind w:firstLine="640" w:firstLineChars="200"/>
        <w:jc w:val="left"/>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D.工作有思路（占该三级项目总分的10%）</w:t>
      </w:r>
    </w:p>
    <w:p>
      <w:pPr>
        <w:spacing w:line="560" w:lineRule="exact"/>
        <w:ind w:firstLine="640" w:firstLineChars="200"/>
        <w:jc w:val="left"/>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E.成果（占该三级项目总分的10%）</w:t>
      </w:r>
    </w:p>
    <w:p>
      <w:pPr>
        <w:spacing w:line="560" w:lineRule="exact"/>
        <w:ind w:firstLine="643" w:firstLineChars="200"/>
        <w:rPr>
          <w:rFonts w:hint="eastAsia" w:ascii="方正仿宋简体" w:hAnsi="方正仿宋简体" w:eastAsia="方正仿宋简体" w:cs="方正仿宋简体"/>
          <w:b/>
          <w:bCs/>
          <w:color w:val="000000"/>
          <w:sz w:val="32"/>
          <w:szCs w:val="34"/>
          <w:lang w:val="en-US" w:eastAsia="zh-CN"/>
        </w:rPr>
      </w:pPr>
      <w:r>
        <w:rPr>
          <w:rFonts w:hint="eastAsia" w:ascii="方正仿宋简体" w:hAnsi="方正仿宋简体" w:eastAsia="方正仿宋简体" w:cs="方正仿宋简体"/>
          <w:b/>
          <w:bCs/>
          <w:color w:val="000000"/>
          <w:sz w:val="32"/>
          <w:szCs w:val="34"/>
          <w:lang w:val="en-US" w:eastAsia="zh-CN"/>
        </w:rPr>
        <w:t>（2）佐证材料（占该三级项目总分的50%）</w:t>
      </w:r>
    </w:p>
    <w:p>
      <w:pPr>
        <w:spacing w:line="560" w:lineRule="exact"/>
        <w:ind w:firstLine="640" w:firstLineChars="200"/>
        <w:jc w:val="left"/>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 xml:space="preserve"> A.佐证材料达到考核满分要求（占该三级项目总分的30%）</w:t>
      </w:r>
    </w:p>
    <w:p>
      <w:pPr>
        <w:spacing w:line="560" w:lineRule="exact"/>
        <w:ind w:firstLine="640" w:firstLineChars="200"/>
        <w:jc w:val="left"/>
        <w:rPr>
          <w:rFonts w:hint="eastAsia" w:ascii="方正仿宋简体" w:hAnsi="方正仿宋简体" w:eastAsia="方正仿宋简体" w:cs="方正仿宋简体"/>
          <w:color w:val="000000"/>
          <w:sz w:val="32"/>
          <w:szCs w:val="34"/>
          <w:lang w:val="en-US" w:eastAsia="zh-CN"/>
        </w:rPr>
      </w:pPr>
      <w:r>
        <w:rPr>
          <w:rFonts w:hint="eastAsia" w:ascii="方正仿宋简体" w:hAnsi="方正仿宋简体" w:eastAsia="方正仿宋简体" w:cs="方正仿宋简体"/>
          <w:color w:val="000000"/>
          <w:sz w:val="32"/>
          <w:szCs w:val="32"/>
          <w:lang w:val="en-US" w:eastAsia="zh-CN"/>
        </w:rPr>
        <w:t>B.同类型佐证材料能整理成一份文档（含WORD版），佐证材料有标题、有目录，有链接。（占该三级项目总分的20%）</w:t>
      </w:r>
    </w:p>
    <w:p>
      <w:pPr>
        <w:keepNext w:val="0"/>
        <w:keepLines w:val="0"/>
        <w:widowControl/>
        <w:numPr>
          <w:ilvl w:val="0"/>
          <w:numId w:val="1"/>
        </w:numPr>
        <w:suppressLineNumbers w:val="0"/>
        <w:ind w:left="0" w:leftChars="0" w:firstLine="420" w:firstLineChars="0"/>
        <w:jc w:val="left"/>
        <w:rPr>
          <w:rFonts w:hint="eastAsia" w:ascii="方正楷体简体" w:hAnsi="方正楷体简体" w:eastAsia="方正楷体简体" w:cs="方正楷体简体"/>
          <w:color w:val="000000"/>
          <w:kern w:val="0"/>
          <w:sz w:val="31"/>
          <w:szCs w:val="31"/>
          <w:lang w:val="en-US" w:eastAsia="zh-CN" w:bidi="ar"/>
        </w:rPr>
      </w:pPr>
      <w:r>
        <w:rPr>
          <w:rFonts w:hint="eastAsia" w:ascii="方正楷体简体" w:hAnsi="方正楷体简体" w:eastAsia="方正楷体简体" w:cs="方正楷体简体"/>
          <w:color w:val="000000"/>
          <w:kern w:val="0"/>
          <w:sz w:val="31"/>
          <w:szCs w:val="31"/>
          <w:lang w:val="en-US" w:eastAsia="zh-CN" w:bidi="ar"/>
        </w:rPr>
        <w:t>2023年各学系创新强校工程考核评分指标明细</w:t>
      </w:r>
    </w:p>
    <w:p>
      <w:pPr>
        <w:spacing w:line="560" w:lineRule="exact"/>
        <w:ind w:firstLine="640" w:firstLineChars="200"/>
        <w:jc w:val="left"/>
        <w:rPr>
          <w:rFonts w:eastAsia="方正仿宋简体"/>
          <w:b/>
          <w:color w:val="000000"/>
          <w:sz w:val="34"/>
          <w:szCs w:val="34"/>
        </w:rPr>
      </w:pPr>
      <w:r>
        <w:rPr>
          <w:rFonts w:hint="eastAsia" w:eastAsia="方正仿宋简体"/>
          <w:color w:val="000000"/>
          <w:sz w:val="32"/>
          <w:szCs w:val="32"/>
          <w:lang w:val="en-US" w:eastAsia="zh-CN"/>
        </w:rPr>
        <w:t>1.</w:t>
      </w:r>
      <w:r>
        <w:rPr>
          <w:rFonts w:hint="eastAsia" w:eastAsia="方正仿宋简体"/>
          <w:color w:val="000000"/>
          <w:sz w:val="32"/>
          <w:szCs w:val="32"/>
          <w:lang w:eastAsia="zh-CN"/>
        </w:rPr>
        <w:t>202</w:t>
      </w:r>
      <w:r>
        <w:rPr>
          <w:rFonts w:hint="eastAsia" w:eastAsia="方正仿宋简体"/>
          <w:color w:val="000000"/>
          <w:sz w:val="32"/>
          <w:szCs w:val="32"/>
          <w:lang w:val="en-US" w:eastAsia="zh-CN"/>
        </w:rPr>
        <w:t>3</w:t>
      </w:r>
      <w:r>
        <w:rPr>
          <w:rFonts w:hint="eastAsia" w:eastAsia="方正仿宋简体"/>
          <w:color w:val="000000"/>
          <w:sz w:val="32"/>
          <w:szCs w:val="32"/>
        </w:rPr>
        <w:t>年有学生学系创新强校工程考核评分指标明细和计分方法详见下表</w:t>
      </w:r>
      <w:r>
        <w:rPr>
          <w:rFonts w:hint="eastAsia" w:eastAsia="方正仿宋简体"/>
          <w:b/>
          <w:color w:val="000000"/>
          <w:sz w:val="34"/>
          <w:szCs w:val="34"/>
        </w:rPr>
        <w:t>：</w:t>
      </w:r>
    </w:p>
    <w:tbl>
      <w:tblPr>
        <w:tblStyle w:val="2"/>
        <w:tblW w:w="8787" w:type="dxa"/>
        <w:jc w:val="center"/>
        <w:tblLayout w:type="autofit"/>
        <w:tblCellMar>
          <w:top w:w="0" w:type="dxa"/>
          <w:left w:w="108" w:type="dxa"/>
          <w:bottom w:w="0" w:type="dxa"/>
          <w:right w:w="108" w:type="dxa"/>
        </w:tblCellMar>
      </w:tblPr>
      <w:tblGrid>
        <w:gridCol w:w="976"/>
        <w:gridCol w:w="2787"/>
        <w:gridCol w:w="3775"/>
        <w:gridCol w:w="1249"/>
      </w:tblGrid>
      <w:tr>
        <w:tblPrEx>
          <w:tblCellMar>
            <w:top w:w="0" w:type="dxa"/>
            <w:left w:w="108" w:type="dxa"/>
            <w:bottom w:w="0" w:type="dxa"/>
            <w:right w:w="108" w:type="dxa"/>
          </w:tblCellMar>
        </w:tblPrEx>
        <w:trPr>
          <w:trHeight w:val="508"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b/>
                <w:bCs/>
                <w:color w:val="000000"/>
                <w:kern w:val="0"/>
                <w:sz w:val="18"/>
                <w:szCs w:val="18"/>
              </w:rPr>
            </w:pPr>
            <w:r>
              <w:rPr>
                <w:b/>
                <w:bCs/>
                <w:color w:val="000000"/>
                <w:kern w:val="0"/>
                <w:sz w:val="18"/>
                <w:szCs w:val="18"/>
              </w:rPr>
              <w:t>一级指标</w:t>
            </w:r>
          </w:p>
        </w:tc>
        <w:tc>
          <w:tcPr>
            <w:tcW w:w="2787"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b/>
                <w:bCs/>
                <w:color w:val="000000"/>
                <w:kern w:val="0"/>
                <w:sz w:val="18"/>
                <w:szCs w:val="18"/>
              </w:rPr>
            </w:pPr>
            <w:r>
              <w:rPr>
                <w:b/>
                <w:bCs/>
                <w:color w:val="000000"/>
                <w:kern w:val="0"/>
                <w:sz w:val="18"/>
                <w:szCs w:val="18"/>
              </w:rPr>
              <w:t>三级指标</w:t>
            </w:r>
          </w:p>
        </w:tc>
        <w:tc>
          <w:tcPr>
            <w:tcW w:w="3775"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b/>
                <w:bCs/>
                <w:color w:val="000000"/>
                <w:kern w:val="0"/>
                <w:sz w:val="18"/>
                <w:szCs w:val="18"/>
              </w:rPr>
            </w:pPr>
            <w:r>
              <w:rPr>
                <w:b/>
                <w:bCs/>
                <w:color w:val="000000"/>
                <w:kern w:val="0"/>
                <w:sz w:val="18"/>
                <w:szCs w:val="18"/>
              </w:rPr>
              <w:t>计分方法</w:t>
            </w:r>
          </w:p>
        </w:tc>
        <w:tc>
          <w:tcPr>
            <w:tcW w:w="1249" w:type="dxa"/>
            <w:tcBorders>
              <w:top w:val="single" w:color="auto" w:sz="4" w:space="0"/>
              <w:left w:val="nil"/>
              <w:bottom w:val="single" w:color="auto" w:sz="4" w:space="0"/>
              <w:right w:val="single" w:color="auto" w:sz="4" w:space="0"/>
            </w:tcBorders>
            <w:vAlign w:val="center"/>
          </w:tcPr>
          <w:p>
            <w:pPr>
              <w:widowControl/>
              <w:spacing w:line="300" w:lineRule="exact"/>
              <w:jc w:val="center"/>
              <w:rPr>
                <w:b/>
                <w:bCs/>
                <w:color w:val="000000"/>
                <w:kern w:val="0"/>
                <w:sz w:val="18"/>
                <w:szCs w:val="18"/>
              </w:rPr>
            </w:pPr>
            <w:r>
              <w:rPr>
                <w:rFonts w:hint="eastAsia"/>
                <w:b/>
                <w:bCs/>
                <w:color w:val="000000"/>
                <w:kern w:val="0"/>
                <w:sz w:val="18"/>
                <w:szCs w:val="18"/>
              </w:rPr>
              <w:t>牵头部门</w:t>
            </w:r>
          </w:p>
        </w:tc>
      </w:tr>
      <w:tr>
        <w:tblPrEx>
          <w:tblCellMar>
            <w:top w:w="0" w:type="dxa"/>
            <w:left w:w="108" w:type="dxa"/>
            <w:bottom w:w="0" w:type="dxa"/>
            <w:right w:w="108" w:type="dxa"/>
          </w:tblCellMar>
        </w:tblPrEx>
        <w:trPr>
          <w:trHeight w:val="810" w:hRule="atLeast"/>
          <w:jc w:val="center"/>
        </w:trPr>
        <w:tc>
          <w:tcPr>
            <w:tcW w:w="976" w:type="dxa"/>
            <w:vMerge w:val="restart"/>
            <w:tcBorders>
              <w:top w:val="nil"/>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1.扩容（17分）</w:t>
            </w: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1.1.1学校办学定位和人才培养目标与区域经济社会发展需求的适应度（1.5分）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学院办公室</w:t>
            </w:r>
          </w:p>
        </w:tc>
      </w:tr>
      <w:tr>
        <w:tblPrEx>
          <w:tblCellMar>
            <w:top w:w="0" w:type="dxa"/>
            <w:left w:w="108" w:type="dxa"/>
            <w:bottom w:w="0" w:type="dxa"/>
            <w:right w:w="108" w:type="dxa"/>
          </w:tblCellMar>
        </w:tblPrEx>
        <w:trPr>
          <w:trHeight w:val="981"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1.1.2专业设置与区域重点产业匹配度（单位：%，1.5分）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达90%，得1分；每增加2%增加0.1分；每减少2%，减少0.1分；&lt;80%，不得分。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56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1.2.1普通高职招生人数增长情况（6分）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≧50%，得6分；&lt;50%但≧25%得5分；&lt;25%但≧20%，得4分；&lt;20%但≧15%，得3分；&lt;15%但≧10%，得2分；&lt;10%但≧5%，得1分；&lt;5%，不得分。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498"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1.2.2高职扩招学生分类招生培养情况（3分）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84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1.2.3中职生源占普通高职招生数比例（单位：%，3分）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≧50%，得3分；&lt;50%但≧45%，得2.5分；&lt;45%但≧40%，得2分；&lt;40%但≧35%，得1.5分；&lt;35%但≧30%，得1分；&lt;30%但≧20%，得0.5分；&lt;20%，不得分。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810" w:hRule="atLeast"/>
          <w:jc w:val="center"/>
        </w:trPr>
        <w:tc>
          <w:tcPr>
            <w:tcW w:w="976"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1.4.1中高职贯通培养（2分）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855" w:hRule="atLeast"/>
          <w:jc w:val="center"/>
        </w:trPr>
        <w:tc>
          <w:tcPr>
            <w:tcW w:w="976" w:type="dxa"/>
            <w:vMerge w:val="restart"/>
            <w:tcBorders>
              <w:top w:val="nil"/>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2.提质</w:t>
            </w:r>
          </w:p>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（48分）</w:t>
            </w: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2.1.3学分制管理制度改革（1分）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666"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2.1.4建立健全专业结构调整优化机制（1分）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67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2.2.1高水平专业群建设（3分）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67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2.2.2“学历证书+职业技能等级证书”试点（1分）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452"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2.2.3信息化教学改革（1分）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416"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2.2.4创新创业教育（1分）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学生工作处</w:t>
            </w:r>
          </w:p>
        </w:tc>
      </w:tr>
      <w:tr>
        <w:tblPrEx>
          <w:tblCellMar>
            <w:top w:w="0" w:type="dxa"/>
            <w:left w:w="108" w:type="dxa"/>
            <w:bottom w:w="0" w:type="dxa"/>
            <w:right w:w="108" w:type="dxa"/>
          </w:tblCellMar>
        </w:tblPrEx>
        <w:trPr>
          <w:trHeight w:val="70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2.2.5人才培养方案制定和实施（1分）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70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2.2.6内部质量保证体系诊断与改进（1分）</w:t>
            </w:r>
          </w:p>
        </w:tc>
        <w:tc>
          <w:tcPr>
            <w:tcW w:w="377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教学督导室</w:t>
            </w:r>
          </w:p>
        </w:tc>
      </w:tr>
      <w:tr>
        <w:tblPrEx>
          <w:tblCellMar>
            <w:top w:w="0" w:type="dxa"/>
            <w:left w:w="108" w:type="dxa"/>
            <w:bottom w:w="0" w:type="dxa"/>
            <w:right w:w="108" w:type="dxa"/>
          </w:tblCellMar>
        </w:tblPrEx>
        <w:trPr>
          <w:trHeight w:val="696"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2.3.1校企合作体制机制改革（1.5分）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学院办公室</w:t>
            </w:r>
          </w:p>
        </w:tc>
      </w:tr>
      <w:tr>
        <w:tblPrEx>
          <w:tblCellMar>
            <w:top w:w="0" w:type="dxa"/>
            <w:left w:w="108" w:type="dxa"/>
            <w:bottom w:w="0" w:type="dxa"/>
            <w:right w:w="108" w:type="dxa"/>
          </w:tblCellMar>
        </w:tblPrEx>
        <w:trPr>
          <w:trHeight w:val="408"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2.3.2合作平台建设（2.5分）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学院办公室</w:t>
            </w:r>
          </w:p>
        </w:tc>
      </w:tr>
      <w:tr>
        <w:tblPrEx>
          <w:tblCellMar>
            <w:top w:w="0" w:type="dxa"/>
            <w:left w:w="108" w:type="dxa"/>
            <w:bottom w:w="0" w:type="dxa"/>
            <w:right w:w="108" w:type="dxa"/>
          </w:tblCellMar>
        </w:tblPrEx>
        <w:trPr>
          <w:trHeight w:val="150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2.3.3企业提供的校内实践教学设备值（单位：万元，1.5分）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所在规划学校平均水平的1.5倍，得1.5分；〈所在规划学校平均水平的1.5倍但≧所在规划学校平均水平的1.3倍，得1分；〈所在规划学校平均水平的1.3倍但≧所在规划学校平均水平1.1倍，得0.8分；〈所在规划学校平均水平的1.1倍但≧所在规划学校平均水平，得0.5分；〈所在规划学校平均水平，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技能实训中心</w:t>
            </w:r>
          </w:p>
        </w:tc>
      </w:tr>
      <w:tr>
        <w:tblPrEx>
          <w:tblCellMar>
            <w:top w:w="0" w:type="dxa"/>
            <w:left w:w="108" w:type="dxa"/>
            <w:bottom w:w="0" w:type="dxa"/>
            <w:right w:w="108" w:type="dxa"/>
          </w:tblCellMar>
        </w:tblPrEx>
        <w:trPr>
          <w:trHeight w:val="150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2.3.4企业订单学生所占比例（单位：%，1.5分）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所在规划学校水平的2倍，得1.5分；〈所在规划学校水平的2倍但≧所在规划学校水平的1.5倍，得1分；〈所在规划学校水平的1.5倍但≧所在规划学校水平1.3倍，得0.8分；〈所在规划学校水平的1.3倍但≧所在规划学校水平，得0.5分；〈所在规划学校水平，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396"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2.3.5现代学徒制试点（2分）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417"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2.3.6标准与资源开发（1分）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133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2.4.1生均校内实践教学工位数（单位：个，1分）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所在规划学校平均水平的1.5倍，得1分；〈所在规划学校平均水平的1.5倍但≧所在规划学校平均水平1.1倍，得0.8分；〈所在规划学校平均水平的1.1倍但≧所在规划学校平均水平，得0.5分；〈所在规划学校平均水平，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技能实训中心</w:t>
            </w:r>
          </w:p>
        </w:tc>
      </w:tr>
      <w:tr>
        <w:tblPrEx>
          <w:tblCellMar>
            <w:top w:w="0" w:type="dxa"/>
            <w:left w:w="108" w:type="dxa"/>
            <w:bottom w:w="0" w:type="dxa"/>
            <w:right w:w="108" w:type="dxa"/>
          </w:tblCellMar>
        </w:tblPrEx>
        <w:trPr>
          <w:trHeight w:val="87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2.4.2实践性教学学时占总学时比例超50%以上的专业占比（单位：%，1分）</w:t>
            </w:r>
          </w:p>
        </w:tc>
        <w:tc>
          <w:tcPr>
            <w:tcW w:w="3775"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达到100%，得1分；&lt;100%但≧95%，得0.8分；&lt;95%但≧85%，得0.5分；&lt;85%，不得分。</w:t>
            </w:r>
          </w:p>
        </w:tc>
        <w:tc>
          <w:tcPr>
            <w:tcW w:w="1249"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44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2.4.3实习管理（1分）</w:t>
            </w:r>
          </w:p>
        </w:tc>
        <w:tc>
          <w:tcPr>
            <w:tcW w:w="3775"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Style w:val="6"/>
                <w:color w:val="auto"/>
                <w:sz w:val="18"/>
                <w:szCs w:val="18"/>
                <w:lang w:bidi="ar"/>
              </w:rPr>
              <w:t>定性评价</w:t>
            </w:r>
            <w:r>
              <w:rPr>
                <w:rStyle w:val="6"/>
                <w:color w:val="auto"/>
                <w:sz w:val="18"/>
                <w:szCs w:val="18"/>
                <w:lang w:eastAsia="zh-CN" w:bidi="ar"/>
              </w:rPr>
              <w:t>：</w:t>
            </w:r>
            <w:r>
              <w:rPr>
                <w:rStyle w:val="6"/>
                <w:rFonts w:hint="eastAsia"/>
                <w:color w:val="auto"/>
                <w:sz w:val="18"/>
                <w:szCs w:val="18"/>
                <w:lang w:val="en-US" w:eastAsia="zh-CN" w:bidi="ar"/>
              </w:rPr>
              <w:t>含</w:t>
            </w:r>
            <w:r>
              <w:rPr>
                <w:rStyle w:val="6"/>
                <w:rFonts w:hint="eastAsia"/>
                <w:color w:val="auto"/>
                <w:sz w:val="18"/>
                <w:szCs w:val="18"/>
                <w:lang w:eastAsia="zh-CN" w:bidi="ar"/>
              </w:rPr>
              <w:t>组织</w:t>
            </w:r>
            <w:r>
              <w:rPr>
                <w:rStyle w:val="6"/>
                <w:rFonts w:hint="eastAsia"/>
                <w:color w:val="auto"/>
                <w:sz w:val="18"/>
                <w:szCs w:val="18"/>
                <w:lang w:val="en-US" w:eastAsia="zh-CN" w:bidi="ar"/>
              </w:rPr>
              <w:t>学生参加</w:t>
            </w:r>
            <w:r>
              <w:rPr>
                <w:rStyle w:val="6"/>
                <w:rFonts w:hint="eastAsia"/>
                <w:color w:val="auto"/>
                <w:sz w:val="18"/>
                <w:szCs w:val="18"/>
                <w:lang w:eastAsia="zh-CN" w:bidi="ar"/>
              </w:rPr>
              <w:t>实习活动</w:t>
            </w:r>
            <w:r>
              <w:rPr>
                <w:rStyle w:val="6"/>
                <w:rFonts w:hint="eastAsia"/>
                <w:color w:val="auto"/>
                <w:sz w:val="18"/>
                <w:szCs w:val="18"/>
                <w:lang w:val="en-US" w:eastAsia="zh-CN" w:bidi="ar"/>
              </w:rPr>
              <w:t>的情况，</w:t>
            </w:r>
            <w:r>
              <w:rPr>
                <w:rStyle w:val="6"/>
                <w:rFonts w:hint="eastAsia"/>
                <w:color w:val="auto"/>
                <w:sz w:val="18"/>
                <w:szCs w:val="18"/>
                <w:lang w:eastAsia="zh-CN" w:bidi="ar"/>
              </w:rPr>
              <w:t>落实</w:t>
            </w:r>
            <w:r>
              <w:rPr>
                <w:rStyle w:val="6"/>
                <w:rFonts w:hint="eastAsia"/>
                <w:color w:val="auto"/>
                <w:sz w:val="18"/>
                <w:szCs w:val="18"/>
                <w:lang w:val="en-US" w:eastAsia="zh-CN" w:bidi="ar"/>
              </w:rPr>
              <w:t>实</w:t>
            </w:r>
            <w:r>
              <w:rPr>
                <w:rStyle w:val="6"/>
                <w:rFonts w:hint="eastAsia"/>
                <w:color w:val="auto"/>
                <w:sz w:val="18"/>
                <w:szCs w:val="18"/>
                <w:lang w:eastAsia="zh-CN" w:bidi="ar"/>
              </w:rPr>
              <w:t>习指导老师指导实习的情况</w:t>
            </w:r>
            <w:r>
              <w:rPr>
                <w:rStyle w:val="6"/>
                <w:rFonts w:hint="eastAsia"/>
                <w:color w:val="auto"/>
                <w:sz w:val="18"/>
                <w:szCs w:val="18"/>
                <w:lang w:val="en-US" w:eastAsia="zh-CN" w:bidi="ar"/>
              </w:rPr>
              <w:t>等。</w:t>
            </w:r>
          </w:p>
        </w:tc>
        <w:tc>
          <w:tcPr>
            <w:tcW w:w="1249"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技能实训中心</w:t>
            </w:r>
          </w:p>
        </w:tc>
      </w:tr>
      <w:tr>
        <w:tblPrEx>
          <w:tblCellMar>
            <w:top w:w="0" w:type="dxa"/>
            <w:left w:w="108" w:type="dxa"/>
            <w:bottom w:w="0" w:type="dxa"/>
            <w:right w:w="108" w:type="dxa"/>
          </w:tblCellMar>
        </w:tblPrEx>
        <w:trPr>
          <w:trHeight w:val="483"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2.5.1</w:t>
            </w:r>
            <w:r>
              <w:rPr>
                <w:rFonts w:hint="default" w:ascii="宋体" w:hAnsi="宋体" w:cs="宋体"/>
                <w:kern w:val="0"/>
                <w:sz w:val="18"/>
                <w:szCs w:val="18"/>
                <w:lang w:val="en-US" w:eastAsia="zh-CN"/>
              </w:rPr>
              <w:t>生师比（</w:t>
            </w:r>
            <w:r>
              <w:rPr>
                <w:rFonts w:hint="eastAsia" w:ascii="宋体" w:hAnsi="宋体" w:cs="宋体"/>
                <w:kern w:val="0"/>
                <w:sz w:val="18"/>
                <w:szCs w:val="18"/>
                <w:lang w:val="en-US" w:eastAsia="zh-CN"/>
              </w:rPr>
              <w:t>2</w:t>
            </w:r>
            <w:r>
              <w:rPr>
                <w:rFonts w:hint="default" w:ascii="宋体" w:hAnsi="宋体" w:cs="宋体"/>
                <w:kern w:val="0"/>
                <w:sz w:val="18"/>
                <w:szCs w:val="18"/>
                <w:lang w:val="en-US" w:eastAsia="zh-CN"/>
              </w:rPr>
              <w:t>分）</w:t>
            </w:r>
          </w:p>
        </w:tc>
        <w:tc>
          <w:tcPr>
            <w:tcW w:w="3775"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生师比在17:1至19:1区间的，每比19:1高1扣0.1分，每比17:1低1扣0.1分，最低得0分。</w:t>
            </w:r>
          </w:p>
        </w:tc>
        <w:tc>
          <w:tcPr>
            <w:tcW w:w="1249" w:type="dxa"/>
            <w:tcBorders>
              <w:top w:val="nil"/>
              <w:left w:val="nil"/>
              <w:bottom w:val="single" w:color="auto" w:sz="4" w:space="0"/>
              <w:right w:val="single" w:color="auto" w:sz="4" w:space="0"/>
            </w:tcBorders>
            <w:shd w:val="clear" w:color="000000" w:fill="FFFFFF"/>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416"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2.5.2“双师型”专业课专任教师占比（2分）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达到75%要求得1.5分，每高于要求1％，增加0.2分，最高得2分；每低于要求1%，扣0.2分，最低得0分。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127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2.5.3新招聘专业课教师中，具有三年以上企业工作经历并具有高职以上学历比例（单位：%，1.5分）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≥85%，可以得1分。低于85%，每低1%减0.2分，最低0分；高于85%，每高1%加0.2分，最高得1.5分。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135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2.5.4年度到企业实践锻炼专任教师所占比例（单位：%，1.5分）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年度有10%的专任教师到企业实践，得1分。低于10%，每低1%减0.1分，最低0分；高于10%，每高2%加0.1分，最高得1.5分。其中，年度连续到企业实践3个月以上的，每5人另加0.1分，总分不超过1.5分。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574"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2.5.5企业兼职教师专业课课时占比（单位：%，2分）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≥25%，可以得2分；低于25%，每低2%减0.1分，最低得0分。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9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2.5.6教师队伍建设标志性成果（3分）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274"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2.6.1毕业生满意度（单位：%，2分）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≧95%，得2分；&lt;95%但≧90%，得1.5分；&lt;90%但≧85%，得1分；&lt;85%但≧80%，得0.8分；&lt;80%，不得分。没有参加调查或者有效回收率不符合要求的，不得分。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学生工作处</w:t>
            </w:r>
          </w:p>
        </w:tc>
      </w:tr>
      <w:tr>
        <w:tblPrEx>
          <w:tblCellMar>
            <w:top w:w="0" w:type="dxa"/>
            <w:left w:w="108" w:type="dxa"/>
            <w:bottom w:w="0" w:type="dxa"/>
            <w:right w:w="108" w:type="dxa"/>
          </w:tblCellMar>
        </w:tblPrEx>
        <w:trPr>
          <w:trHeight w:val="108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2.6.2雇主满意度（单位：%，1.5分）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≧90%，得1.5分；&lt;90%但≧85%，得1分；&lt;85%但≧80%，得0.8分；&lt;80%但≧75%，得0.5分；&lt;75%，不得分。没有参加调查或者有效回收率不符合要求的，不得分。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学生工作处</w:t>
            </w:r>
          </w:p>
        </w:tc>
      </w:tr>
      <w:tr>
        <w:tblPrEx>
          <w:tblCellMar>
            <w:top w:w="0" w:type="dxa"/>
            <w:left w:w="108" w:type="dxa"/>
            <w:bottom w:w="0" w:type="dxa"/>
            <w:right w:w="108" w:type="dxa"/>
          </w:tblCellMar>
        </w:tblPrEx>
        <w:trPr>
          <w:trHeight w:val="105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2.6.3教师满意度（单位：%，1.5分）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≧90%，得1.5分；&lt;90%但≧85%，得1分；&lt;85%但≧80%，得0.8分；&lt;80%但≧75%，得0.5分；&lt;75%，不得分。没有参加调查或者有效回收率不符合要求的，不得分。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108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2.6.4新生报到率（单位：%，1分）</w:t>
            </w:r>
          </w:p>
        </w:tc>
        <w:tc>
          <w:tcPr>
            <w:tcW w:w="377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≧所属学校平均水平1.5倍（待定），得1分；〈所属学校平均水平1.5倍但≧所属学校平均水平（待定）得0.8分，〈所属学校平均水平，不得分。所属学校分为：公办、民办。</w:t>
            </w:r>
          </w:p>
        </w:tc>
        <w:tc>
          <w:tcPr>
            <w:tcW w:w="1249"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教务处</w:t>
            </w:r>
          </w:p>
        </w:tc>
      </w:tr>
      <w:tr>
        <w:tblPrEx>
          <w:tblCellMar>
            <w:top w:w="0" w:type="dxa"/>
            <w:left w:w="108" w:type="dxa"/>
            <w:bottom w:w="0" w:type="dxa"/>
            <w:right w:w="108" w:type="dxa"/>
          </w:tblCellMar>
        </w:tblPrEx>
        <w:trPr>
          <w:trHeight w:val="286"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2.6.5应届毕业生初次就业率（单位：%，1分）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初次就业率≥95%，得1分；&lt;95%但≥90%，得0.5分；&lt;90%，得0分。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学生工作处</w:t>
            </w:r>
          </w:p>
        </w:tc>
      </w:tr>
      <w:tr>
        <w:tblPrEx>
          <w:tblCellMar>
            <w:top w:w="0" w:type="dxa"/>
            <w:left w:w="108" w:type="dxa"/>
            <w:bottom w:w="0" w:type="dxa"/>
            <w:right w:w="108" w:type="dxa"/>
          </w:tblCellMar>
        </w:tblPrEx>
        <w:trPr>
          <w:trHeight w:val="73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2.6.6应届毕业生初次就业对口率（单位：%，1分）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初次就业率≥80%，得1分；&lt;80%但≥70%，得0.5分；&lt;70%，得0分。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学生工作处</w:t>
            </w:r>
          </w:p>
        </w:tc>
      </w:tr>
      <w:tr>
        <w:tblPrEx>
          <w:tblCellMar>
            <w:top w:w="0" w:type="dxa"/>
            <w:left w:w="108" w:type="dxa"/>
            <w:bottom w:w="0" w:type="dxa"/>
            <w:right w:w="108" w:type="dxa"/>
          </w:tblCellMar>
        </w:tblPrEx>
        <w:trPr>
          <w:trHeight w:val="1175" w:hRule="atLeast"/>
          <w:jc w:val="center"/>
        </w:trPr>
        <w:tc>
          <w:tcPr>
            <w:tcW w:w="976" w:type="dxa"/>
            <w:vMerge w:val="continue"/>
            <w:tcBorders>
              <w:left w:val="single" w:color="auto" w:sz="4" w:space="0"/>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2.7.1人才培养工作标志性成果（5分）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学生工作处</w:t>
            </w:r>
          </w:p>
        </w:tc>
      </w:tr>
      <w:tr>
        <w:tblPrEx>
          <w:tblCellMar>
            <w:top w:w="0" w:type="dxa"/>
            <w:left w:w="108" w:type="dxa"/>
            <w:bottom w:w="0" w:type="dxa"/>
            <w:right w:w="108" w:type="dxa"/>
          </w:tblCellMar>
        </w:tblPrEx>
        <w:trPr>
          <w:trHeight w:val="983" w:hRule="atLeast"/>
          <w:jc w:val="center"/>
        </w:trPr>
        <w:tc>
          <w:tcPr>
            <w:tcW w:w="976" w:type="dxa"/>
            <w:vMerge w:val="restart"/>
            <w:tcBorders>
              <w:top w:val="nil"/>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3.强服务（20分）</w:t>
            </w: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3.1.1省部级以上科研平台、项目和奖励情况（3分）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每新增一个省部级以上科研平台，得1分；每新增一个市厅级科研平台，得0.2分；以第一完成单位获省部级以上科研奖励，每项得1分；以第二、第三完成单位获省部级以上科研奖励，每项得0.5分；以其他排序参与获得省部级以上科研奖励，每项得0.1分；每新增一项国家级科研项目得1分，每新增一项省级科研项目得0.5分。此项分值最高得3分。平台和项目，均指的是立项。</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科研设备处</w:t>
            </w:r>
          </w:p>
        </w:tc>
      </w:tr>
      <w:tr>
        <w:tblPrEx>
          <w:tblCellMar>
            <w:top w:w="0" w:type="dxa"/>
            <w:left w:w="108" w:type="dxa"/>
            <w:bottom w:w="0" w:type="dxa"/>
            <w:right w:w="108" w:type="dxa"/>
          </w:tblCellMar>
        </w:tblPrEx>
        <w:trPr>
          <w:trHeight w:val="186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3.1.2拨入科研经费总量（单位；万元或增长率，2分）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年度拨入科研经费总量最多的高校得满分2分，其余学校按比例计算相应得分；年度拨入科研经费增长率最高的高校得满分2分，其余学校按比例计算相应得分；两者中的高分作为学校本项得分。以教育厅每年组织的普通高校科技、社科年度统计报表数据为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科研设备处</w:t>
            </w:r>
          </w:p>
        </w:tc>
      </w:tr>
      <w:tr>
        <w:tblPrEx>
          <w:tblCellMar>
            <w:top w:w="0" w:type="dxa"/>
            <w:left w:w="108" w:type="dxa"/>
            <w:bottom w:w="0" w:type="dxa"/>
            <w:right w:w="108" w:type="dxa"/>
          </w:tblCellMar>
        </w:tblPrEx>
        <w:trPr>
          <w:trHeight w:val="145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3.2.1横向技术服务到款额（单位：万元，3分）</w:t>
            </w:r>
          </w:p>
        </w:tc>
        <w:tc>
          <w:tcPr>
            <w:tcW w:w="377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所在规划学校平均水平的1.3倍，得3分；〈所在规划学校平均水平的1.3倍但≧所在规划学校平均水平的1.1倍，得2分；〈所在规划学校平均水平的1.1倍但≧所在规划学校平均水平，得1分；〈所在规划学校平均水平，不得分。</w:t>
            </w:r>
          </w:p>
        </w:tc>
        <w:tc>
          <w:tcPr>
            <w:tcW w:w="1249"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科研设备处</w:t>
            </w:r>
          </w:p>
        </w:tc>
      </w:tr>
      <w:tr>
        <w:tblPrEx>
          <w:tblCellMar>
            <w:top w:w="0" w:type="dxa"/>
            <w:left w:w="108" w:type="dxa"/>
            <w:bottom w:w="0" w:type="dxa"/>
            <w:right w:w="108" w:type="dxa"/>
          </w:tblCellMar>
        </w:tblPrEx>
        <w:trPr>
          <w:trHeight w:val="979"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3.2.2非学历培训人日数与全日制在校生数之比（3分）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≥1，可以得2分。低于1，每低0.1减0.2分，最低得0分；高于1，每高0.1加0.2分，最高得3分。</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成人教育部</w:t>
            </w:r>
          </w:p>
        </w:tc>
      </w:tr>
      <w:tr>
        <w:tblPrEx>
          <w:tblCellMar>
            <w:top w:w="0" w:type="dxa"/>
            <w:left w:w="108" w:type="dxa"/>
            <w:bottom w:w="0" w:type="dxa"/>
            <w:right w:w="108" w:type="dxa"/>
          </w:tblCellMar>
        </w:tblPrEx>
        <w:trPr>
          <w:trHeight w:val="1195"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3.3.1科技研发和社会服务标志性成果（5分）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科研设备处</w:t>
            </w:r>
          </w:p>
        </w:tc>
      </w:tr>
      <w:tr>
        <w:tblPrEx>
          <w:tblCellMar>
            <w:top w:w="0" w:type="dxa"/>
            <w:left w:w="108" w:type="dxa"/>
            <w:bottom w:w="0" w:type="dxa"/>
            <w:right w:w="108" w:type="dxa"/>
          </w:tblCellMar>
        </w:tblPrEx>
        <w:trPr>
          <w:trHeight w:val="86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3.4.1合作办学（1分）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学院办公室</w:t>
            </w:r>
          </w:p>
        </w:tc>
      </w:tr>
      <w:tr>
        <w:tblPrEx>
          <w:tblCellMar>
            <w:top w:w="0" w:type="dxa"/>
            <w:left w:w="108" w:type="dxa"/>
            <w:bottom w:w="0" w:type="dxa"/>
            <w:right w:w="108" w:type="dxa"/>
          </w:tblCellMar>
        </w:tblPrEx>
        <w:trPr>
          <w:trHeight w:val="640" w:hRule="atLeast"/>
          <w:jc w:val="center"/>
        </w:trPr>
        <w:tc>
          <w:tcPr>
            <w:tcW w:w="976" w:type="dxa"/>
            <w:vMerge w:val="continue"/>
            <w:tcBorders>
              <w:left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3.4.2交流合作项目（1.5分）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学院办公室</w:t>
            </w:r>
          </w:p>
        </w:tc>
      </w:tr>
      <w:tr>
        <w:tblPrEx>
          <w:tblCellMar>
            <w:top w:w="0" w:type="dxa"/>
            <w:left w:w="108" w:type="dxa"/>
            <w:bottom w:w="0" w:type="dxa"/>
            <w:right w:w="108" w:type="dxa"/>
          </w:tblCellMar>
        </w:tblPrEx>
        <w:trPr>
          <w:trHeight w:val="544" w:hRule="exact"/>
          <w:jc w:val="center"/>
        </w:trPr>
        <w:tc>
          <w:tcPr>
            <w:tcW w:w="976"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3.4.3粤港澳大湾区项目（1.5分）</w:t>
            </w:r>
          </w:p>
        </w:tc>
        <w:tc>
          <w:tcPr>
            <w:tcW w:w="377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定性评价。须提供佐证材料。</w:t>
            </w:r>
          </w:p>
        </w:tc>
        <w:tc>
          <w:tcPr>
            <w:tcW w:w="1249" w:type="dxa"/>
            <w:tcBorders>
              <w:top w:val="nil"/>
              <w:left w:val="nil"/>
              <w:bottom w:val="single" w:color="auto" w:sz="4" w:space="0"/>
              <w:right w:val="single" w:color="auto" w:sz="4" w:space="0"/>
            </w:tcBorders>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学院办公室</w:t>
            </w:r>
          </w:p>
        </w:tc>
      </w:tr>
      <w:tr>
        <w:tblPrEx>
          <w:tblCellMar>
            <w:top w:w="0" w:type="dxa"/>
            <w:left w:w="108" w:type="dxa"/>
            <w:bottom w:w="0" w:type="dxa"/>
            <w:right w:w="108" w:type="dxa"/>
          </w:tblCellMar>
        </w:tblPrEx>
        <w:trPr>
          <w:trHeight w:val="895" w:hRule="atLeast"/>
          <w:jc w:val="center"/>
        </w:trPr>
        <w:tc>
          <w:tcPr>
            <w:tcW w:w="976" w:type="dxa"/>
            <w:vMerge w:val="restart"/>
            <w:tcBorders>
              <w:top w:val="single" w:color="auto" w:sz="4" w:space="0"/>
              <w:left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4.综合绩效（3分）</w:t>
            </w:r>
          </w:p>
        </w:tc>
        <w:tc>
          <w:tcPr>
            <w:tcW w:w="278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4.2.1人员经费支出占比（单位：%，2分）</w:t>
            </w:r>
          </w:p>
        </w:tc>
        <w:tc>
          <w:tcPr>
            <w:tcW w:w="3775" w:type="dxa"/>
            <w:tcBorders>
              <w:top w:val="single" w:color="auto" w:sz="4" w:space="0"/>
              <w:left w:val="nil"/>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学系在职人员经费支出占总支出（总收入）比例：占比＜30%得2分，30%≤占比＜40%得1.5分，40%≤占比＜45%得1分，45%≤占比≤50%得0.5分，占比＞50%不得分。</w:t>
            </w:r>
          </w:p>
        </w:tc>
        <w:tc>
          <w:tcPr>
            <w:tcW w:w="1249" w:type="dxa"/>
            <w:tcBorders>
              <w:top w:val="single" w:color="auto" w:sz="4" w:space="0"/>
              <w:left w:val="nil"/>
              <w:bottom w:val="single" w:color="auto" w:sz="4" w:space="0"/>
              <w:right w:val="single" w:color="auto" w:sz="4" w:space="0"/>
            </w:tcBorders>
            <w:shd w:val="clear" w:color="000000" w:fill="FFFFFF"/>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人事处</w:t>
            </w:r>
          </w:p>
        </w:tc>
      </w:tr>
      <w:tr>
        <w:tblPrEx>
          <w:tblCellMar>
            <w:top w:w="0" w:type="dxa"/>
            <w:left w:w="108" w:type="dxa"/>
            <w:bottom w:w="0" w:type="dxa"/>
            <w:right w:w="108" w:type="dxa"/>
          </w:tblCellMar>
        </w:tblPrEx>
        <w:trPr>
          <w:trHeight w:val="272" w:hRule="atLeast"/>
          <w:jc w:val="center"/>
        </w:trPr>
        <w:tc>
          <w:tcPr>
            <w:tcW w:w="976" w:type="dxa"/>
            <w:vMerge w:val="continue"/>
            <w:tcBorders>
              <w:left w:val="single" w:color="auto" w:sz="4" w:space="0"/>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p>
        </w:tc>
        <w:tc>
          <w:tcPr>
            <w:tcW w:w="278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4.3.1学校预算执行进度（单位：%，1分）</w:t>
            </w:r>
          </w:p>
        </w:tc>
        <w:tc>
          <w:tcPr>
            <w:tcW w:w="377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80" w:lineRule="exact"/>
              <w:jc w:val="left"/>
              <w:rPr>
                <w:rFonts w:hint="eastAsia" w:ascii="宋体" w:hAnsi="宋体" w:cs="宋体"/>
                <w:kern w:val="0"/>
                <w:sz w:val="18"/>
                <w:szCs w:val="18"/>
                <w:lang w:val="en-US" w:eastAsia="zh-CN"/>
              </w:rPr>
            </w:pPr>
            <w:r>
              <w:rPr>
                <w:rFonts w:hint="eastAsia" w:ascii="宋体" w:hAnsi="宋体" w:cs="宋体"/>
                <w:kern w:val="0"/>
                <w:sz w:val="18"/>
                <w:szCs w:val="18"/>
                <w:lang w:val="en-US" w:eastAsia="zh-CN"/>
              </w:rPr>
              <w:t>差值≥10%得1分，0≤差值＜10%得0.5分，-10%≤差值＜0得0.2分，差值＜-10%不得分。</w:t>
            </w:r>
          </w:p>
        </w:tc>
        <w:tc>
          <w:tcPr>
            <w:tcW w:w="124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8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计划财务处</w:t>
            </w:r>
          </w:p>
        </w:tc>
      </w:tr>
    </w:tbl>
    <w:p>
      <w:pPr>
        <w:spacing w:line="560" w:lineRule="exact"/>
        <w:ind w:firstLine="640" w:firstLineChars="200"/>
        <w:rPr>
          <w:rFonts w:hint="eastAsia" w:ascii="方正黑体简体" w:eastAsia="方正黑体简体"/>
          <w:color w:val="000000"/>
          <w:sz w:val="32"/>
          <w:szCs w:val="34"/>
          <w:lang w:val="en-US" w:eastAsia="zh-CN"/>
        </w:rPr>
      </w:pPr>
      <w:r>
        <w:rPr>
          <w:rFonts w:hint="eastAsia" w:ascii="方正黑体简体" w:eastAsia="方正黑体简体"/>
          <w:color w:val="000000"/>
          <w:sz w:val="32"/>
          <w:szCs w:val="34"/>
          <w:lang w:val="en-US" w:eastAsia="zh-CN"/>
        </w:rPr>
        <w:t>2.评分标准</w:t>
      </w:r>
    </w:p>
    <w:p>
      <w:pPr>
        <w:spacing w:line="560" w:lineRule="exact"/>
        <w:ind w:firstLine="640" w:firstLineChars="200"/>
        <w:jc w:val="left"/>
        <w:rPr>
          <w:rFonts w:hint="default" w:eastAsia="方正仿宋简体"/>
          <w:sz w:val="34"/>
          <w:szCs w:val="34"/>
          <w:lang w:val="en-US" w:eastAsia="zh-CN"/>
        </w:rPr>
      </w:pPr>
      <w:r>
        <w:rPr>
          <w:rFonts w:hint="eastAsia" w:eastAsia="方正仿宋简体"/>
          <w:color w:val="000000"/>
          <w:sz w:val="32"/>
          <w:szCs w:val="32"/>
          <w:lang w:val="en-US" w:eastAsia="zh-CN"/>
        </w:rPr>
        <w:t>由各个牵头部门制定提交材料的标准，并给予评分。可参考牵头部门的评分标准，但要侧重考核佐证材料。</w:t>
      </w:r>
    </w:p>
    <w:p>
      <w:pPr>
        <w:keepNext w:val="0"/>
        <w:keepLines w:val="0"/>
        <w:widowControl/>
        <w:numPr>
          <w:ilvl w:val="0"/>
          <w:numId w:val="1"/>
        </w:numPr>
        <w:suppressLineNumbers w:val="0"/>
        <w:ind w:left="0" w:leftChars="0" w:firstLine="420" w:firstLineChars="0"/>
        <w:jc w:val="left"/>
        <w:rPr>
          <w:rFonts w:hint="eastAsia" w:ascii="方正楷体简体" w:hAnsi="方正楷体简体" w:eastAsia="方正楷体简体" w:cs="方正楷体简体"/>
          <w:color w:val="000000"/>
          <w:kern w:val="0"/>
          <w:sz w:val="31"/>
          <w:szCs w:val="31"/>
          <w:lang w:val="en-US" w:eastAsia="zh-CN" w:bidi="ar"/>
        </w:rPr>
      </w:pPr>
      <w:r>
        <w:rPr>
          <w:rFonts w:hint="eastAsia" w:ascii="方正楷体简体" w:hAnsi="方正楷体简体" w:eastAsia="方正楷体简体" w:cs="方正楷体简体"/>
          <w:color w:val="000000"/>
          <w:kern w:val="0"/>
          <w:sz w:val="31"/>
          <w:szCs w:val="31"/>
          <w:lang w:val="en-US" w:eastAsia="zh-CN" w:bidi="ar"/>
        </w:rPr>
        <w:t>2023年马克思主义学院、心理与教育教学部创新强校工程考核评分指标明细</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lang w:val="en-US" w:eastAsia="zh-CN"/>
        </w:rPr>
        <w:t>2023</w:t>
      </w:r>
      <w:r>
        <w:rPr>
          <w:rFonts w:hint="eastAsia" w:eastAsia="方正仿宋简体"/>
          <w:color w:val="000000"/>
          <w:sz w:val="32"/>
          <w:szCs w:val="32"/>
        </w:rPr>
        <w:t>年马克思主义学院、心理与教育教学部创新强校工程考核评分指标明细详见下表</w:t>
      </w:r>
    </w:p>
    <w:tbl>
      <w:tblPr>
        <w:tblStyle w:val="2"/>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4"/>
        <w:gridCol w:w="2794"/>
        <w:gridCol w:w="3687"/>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994" w:type="dxa"/>
            <w:shd w:val="clear" w:color="auto" w:fill="auto"/>
            <w:vAlign w:val="center"/>
          </w:tcPr>
          <w:p>
            <w:pPr>
              <w:widowControl/>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一级指标</w:t>
            </w:r>
          </w:p>
        </w:tc>
        <w:tc>
          <w:tcPr>
            <w:tcW w:w="2794" w:type="dxa"/>
            <w:shd w:val="clear" w:color="auto" w:fill="auto"/>
            <w:vAlign w:val="center"/>
          </w:tcPr>
          <w:p>
            <w:pPr>
              <w:widowControl/>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三级指标</w:t>
            </w:r>
          </w:p>
        </w:tc>
        <w:tc>
          <w:tcPr>
            <w:tcW w:w="3687" w:type="dxa"/>
            <w:shd w:val="clear" w:color="auto" w:fill="auto"/>
            <w:vAlign w:val="center"/>
          </w:tcPr>
          <w:p>
            <w:pPr>
              <w:widowControl/>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计分方法</w:t>
            </w:r>
          </w:p>
        </w:tc>
        <w:tc>
          <w:tcPr>
            <w:tcW w:w="1312" w:type="dxa"/>
            <w:vAlign w:val="center"/>
          </w:tcPr>
          <w:p>
            <w:pPr>
              <w:widowControl/>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牵头部门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94" w:type="dxa"/>
            <w:vMerge w:val="restart"/>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2.提质</w:t>
            </w:r>
          </w:p>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（10分）</w:t>
            </w: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2.2.3信息化教学改革（1分）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定性评价。</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2.2.5人才培养方案制定和实施（1分）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定性评价</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2.5.2“双师型”专业课专任教师占比（2分）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达到75%要求得1.5分，每高于要求1％，增加0.2分，最高得2分；每低于要求1%，扣0.2分</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最低得0分。</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2.5.4年度到企业实践锻炼专任教师所占比例（单位：%，1.5分）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年度有10%的专任教师到企业实践，得1分。低于10%，每低1%减0.1分，最低0分；高于10%</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每高1%加0.1分，最高得1.5分。其中，年度连续到企业实践3个月以上的，每5人另加0.1分，总分不超过1.5分。</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2.5.6教师队伍建设标志性成果（3分）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定性评价</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2.6.3教师满意度（单位：%，1.5分）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≧90%，得1.5分；&lt;90%但≧85%，得1分；&lt;85%但≧80%，得0.8分；&lt;80%但≧75%，得0.5分；&lt;75%，不得分。没有参加调查或者有效回收率不符合要求的，不得分。</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994" w:type="dxa"/>
            <w:vMerge w:val="restart"/>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3.强服务（13分）</w:t>
            </w: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3.1.1省部级以上科研平台、项目和奖励情况（3分）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每新增一个省部级以上科研平台，得1分；每新增一个市厅级科研平台，得0.2分；以第一完成单位获省部级以上科研奖励，每项得1分；以第二、第三完成单位获省部级以上科研奖励，每项得0.5分；以其他排序参与获得省部级以上科研奖励，每项得0.1分；每新增一项国家级科研项目得1分，新增一项省级科研项目得0.5分。此项分值最高得3分。平台和项目，均指的是立项。</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3.1.2拨入科研经费总量（单位；万元或增长率，2分）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年度拨入科研经费总量最多的高校得满分2分，其余学校按比例计算相应得分；年度拨入科研经费增长率最高的高校得满分2分，其余学校按比例计算相应得分；两者中的高分作为学校本项得分。以教育厅每年组织的普通高校科技、社科年度统计报表数据为准。</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3.2.1横向技术服务到款额（单位：万元，3分）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≧所在规划学校平均水平的1.3倍，得3分；</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所在规划学校平均水平的1.3倍但≧所在规划学校平均水平的1.1倍，得2分；</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所在规划学校平均水平的1.1倍但≧所在规划学校平均水平，得1分；</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所在规划学校平均水平，不得分。</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994" w:type="dxa"/>
            <w:vMerge w:val="continue"/>
            <w:shd w:val="clear" w:color="auto" w:fill="auto"/>
            <w:vAlign w:val="center"/>
          </w:tcPr>
          <w:p>
            <w:pPr>
              <w:widowControl/>
              <w:jc w:val="left"/>
              <w:rPr>
                <w:rFonts w:hint="eastAsia" w:ascii="宋体" w:hAnsi="宋体" w:eastAsia="宋体" w:cs="宋体"/>
                <w:color w:val="000000"/>
                <w:kern w:val="0"/>
                <w:sz w:val="18"/>
                <w:szCs w:val="18"/>
              </w:rPr>
            </w:pPr>
          </w:p>
        </w:tc>
        <w:tc>
          <w:tcPr>
            <w:tcW w:w="2794" w:type="dxa"/>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3.3.1科技研发和社会服务标志性成果（5分）</w:t>
            </w:r>
          </w:p>
        </w:tc>
        <w:tc>
          <w:tcPr>
            <w:tcW w:w="3687" w:type="dxa"/>
            <w:shd w:val="clear" w:color="auto" w:fill="auto"/>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bidi="ar"/>
              </w:rPr>
              <w:t>定性评价</w:t>
            </w:r>
          </w:p>
        </w:tc>
        <w:tc>
          <w:tcPr>
            <w:tcW w:w="1312" w:type="dx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科研设备处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994" w:type="dxa"/>
            <w:shd w:val="clear" w:color="000000" w:fill="FFFFFF"/>
            <w:vAlign w:val="center"/>
          </w:tcPr>
          <w:p>
            <w:pPr>
              <w:widowControl/>
              <w:spacing w:line="30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4.综合绩效</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1</w:t>
            </w:r>
            <w:r>
              <w:rPr>
                <w:rFonts w:hint="eastAsia" w:ascii="宋体" w:hAnsi="宋体" w:eastAsia="宋体" w:cs="宋体"/>
                <w:color w:val="000000"/>
                <w:kern w:val="0"/>
                <w:sz w:val="18"/>
                <w:szCs w:val="18"/>
              </w:rPr>
              <w:t>分）</w:t>
            </w:r>
          </w:p>
        </w:tc>
        <w:tc>
          <w:tcPr>
            <w:tcW w:w="2794" w:type="dxa"/>
            <w:shd w:val="clear" w:color="000000" w:fill="FFFFFF"/>
            <w:vAlign w:val="center"/>
          </w:tcPr>
          <w:p>
            <w:pPr>
              <w:widowControl/>
              <w:spacing w:line="300" w:lineRule="exact"/>
              <w:jc w:val="left"/>
              <w:rPr>
                <w:rFonts w:hint="eastAsia" w:ascii="宋体" w:hAnsi="宋体" w:eastAsia="宋体" w:cs="宋体"/>
                <w:color w:val="000000"/>
                <w:kern w:val="0"/>
                <w:sz w:val="18"/>
                <w:szCs w:val="18"/>
                <w:highlight w:val="yellow"/>
              </w:rPr>
            </w:pPr>
            <w:r>
              <w:rPr>
                <w:rFonts w:hint="eastAsia" w:ascii="宋体" w:hAnsi="宋体" w:eastAsia="宋体" w:cs="宋体"/>
                <w:color w:val="000000"/>
                <w:kern w:val="0"/>
                <w:sz w:val="18"/>
                <w:szCs w:val="18"/>
              </w:rPr>
              <w:t>4.3.1学校预算执行进度（单位：%，1分）</w:t>
            </w:r>
          </w:p>
        </w:tc>
        <w:tc>
          <w:tcPr>
            <w:tcW w:w="3687" w:type="dxa"/>
            <w:shd w:val="clear" w:color="000000" w:fill="FFFFFF"/>
            <w:vAlign w:val="center"/>
          </w:tcPr>
          <w:p>
            <w:pPr>
              <w:widowControl/>
              <w:jc w:val="left"/>
              <w:textAlignment w:val="center"/>
              <w:rPr>
                <w:rFonts w:hint="eastAsia" w:ascii="宋体" w:hAnsi="宋体" w:eastAsia="宋体" w:cs="宋体"/>
                <w:color w:val="000000"/>
                <w:sz w:val="18"/>
                <w:szCs w:val="18"/>
                <w:highlight w:val="yellow"/>
                <w:lang w:bidi="ar"/>
              </w:rPr>
            </w:pPr>
            <w:r>
              <w:rPr>
                <w:rFonts w:hint="eastAsia" w:ascii="宋体" w:hAnsi="宋体" w:eastAsia="宋体" w:cs="宋体"/>
                <w:color w:val="000000"/>
                <w:kern w:val="0"/>
                <w:sz w:val="18"/>
                <w:szCs w:val="18"/>
                <w:lang w:bidi="ar"/>
              </w:rPr>
              <w:t>差值≥10%得1分，0≤差值＜10%得0.5分，-10%≤差值＜0得0.2分，差值＜-10%不得分。</w:t>
            </w:r>
          </w:p>
        </w:tc>
        <w:tc>
          <w:tcPr>
            <w:tcW w:w="1312" w:type="dxa"/>
            <w:shd w:val="clear" w:color="000000" w:fill="FFFFFF"/>
            <w:vAlign w:val="center"/>
          </w:tcPr>
          <w:p>
            <w:pPr>
              <w:widowControl/>
              <w:spacing w:line="300" w:lineRule="exact"/>
              <w:jc w:val="center"/>
              <w:rPr>
                <w:rFonts w:hint="eastAsia" w:ascii="宋体" w:hAnsi="宋体" w:eastAsia="宋体" w:cs="宋体"/>
                <w:color w:val="000000"/>
                <w:kern w:val="0"/>
                <w:sz w:val="18"/>
                <w:szCs w:val="18"/>
                <w:highlight w:val="yellow"/>
              </w:rPr>
            </w:pPr>
            <w:r>
              <w:rPr>
                <w:rFonts w:hint="eastAsia" w:ascii="宋体" w:hAnsi="宋体" w:eastAsia="宋体" w:cs="宋体"/>
                <w:color w:val="000000"/>
                <w:kern w:val="0"/>
                <w:sz w:val="18"/>
                <w:szCs w:val="18"/>
              </w:rPr>
              <w:t>计划财务处</w:t>
            </w:r>
          </w:p>
        </w:tc>
      </w:tr>
    </w:tbl>
    <w:p/>
    <w:p>
      <w:pPr>
        <w:spacing w:line="560" w:lineRule="exact"/>
        <w:ind w:firstLine="640" w:firstLineChars="200"/>
        <w:rPr>
          <w:rFonts w:hint="eastAsia" w:ascii="方正黑体简体" w:eastAsia="方正黑体简体"/>
          <w:color w:val="000000"/>
          <w:sz w:val="32"/>
          <w:szCs w:val="34"/>
          <w:lang w:val="en-US" w:eastAsia="zh-CN"/>
        </w:rPr>
      </w:pPr>
      <w:r>
        <w:rPr>
          <w:rFonts w:hint="eastAsia" w:ascii="方正黑体简体" w:eastAsia="方正黑体简体"/>
          <w:color w:val="000000"/>
          <w:sz w:val="32"/>
          <w:szCs w:val="34"/>
          <w:lang w:val="en-US" w:eastAsia="zh-CN"/>
        </w:rPr>
        <w:t>2.评分标准</w:t>
      </w:r>
    </w:p>
    <w:p>
      <w:pPr>
        <w:spacing w:line="560" w:lineRule="exact"/>
        <w:ind w:firstLine="640" w:firstLineChars="200"/>
        <w:jc w:val="left"/>
        <w:rPr>
          <w:rFonts w:hint="default" w:eastAsia="方正仿宋简体"/>
          <w:sz w:val="34"/>
          <w:szCs w:val="34"/>
          <w:lang w:val="en-US" w:eastAsia="zh-CN"/>
        </w:rPr>
      </w:pPr>
      <w:r>
        <w:rPr>
          <w:rFonts w:hint="eastAsia" w:eastAsia="方正仿宋简体"/>
          <w:color w:val="000000"/>
          <w:sz w:val="32"/>
          <w:szCs w:val="32"/>
          <w:lang w:val="en-US" w:eastAsia="zh-CN"/>
        </w:rPr>
        <w:t>由各个牵头部门制定提交材料的标准，并给予评分，可参考牵头部门的评分标准，但要侧重考核佐证材料。</w:t>
      </w:r>
    </w:p>
    <w:p/>
    <w:p>
      <w:pPr>
        <w:spacing w:line="560" w:lineRule="exact"/>
        <w:ind w:firstLine="640" w:firstLineChars="200"/>
        <w:rPr>
          <w:rFonts w:hint="eastAsia" w:ascii="方正黑体简体" w:eastAsia="方正黑体简体"/>
          <w:color w:val="000000"/>
          <w:sz w:val="32"/>
          <w:szCs w:val="34"/>
          <w:lang w:val="en-US" w:eastAsia="zh-CN"/>
        </w:rPr>
      </w:pPr>
      <w:r>
        <w:rPr>
          <w:rFonts w:hint="eastAsia" w:ascii="方正黑体简体" w:eastAsia="方正黑体简体"/>
          <w:color w:val="000000"/>
          <w:sz w:val="32"/>
          <w:szCs w:val="34"/>
          <w:lang w:val="en-US" w:eastAsia="zh-CN"/>
        </w:rPr>
        <w:t>四、计分方法：</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rPr>
        <w:t>各部门</w:t>
      </w:r>
      <w:r>
        <w:rPr>
          <w:rFonts w:hint="eastAsia" w:eastAsia="方正仿宋简体"/>
          <w:color w:val="000000"/>
          <w:sz w:val="32"/>
          <w:szCs w:val="32"/>
          <w:lang w:eastAsia="zh-CN"/>
        </w:rPr>
        <w:t>202</w:t>
      </w:r>
      <w:r>
        <w:rPr>
          <w:rFonts w:hint="eastAsia" w:eastAsia="方正仿宋简体"/>
          <w:color w:val="000000"/>
          <w:sz w:val="32"/>
          <w:szCs w:val="32"/>
          <w:lang w:val="en-US" w:eastAsia="zh-CN"/>
        </w:rPr>
        <w:t>3</w:t>
      </w:r>
      <w:r>
        <w:rPr>
          <w:rFonts w:hint="eastAsia" w:eastAsia="方正仿宋简体"/>
          <w:color w:val="000000"/>
          <w:sz w:val="32"/>
          <w:szCs w:val="32"/>
        </w:rPr>
        <w:t>年创新强校工程考核评分满分为100分。各部门计分方法如下：</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lang w:val="en-US" w:eastAsia="zh-CN"/>
        </w:rPr>
        <w:t>1.</w:t>
      </w:r>
      <w:r>
        <w:rPr>
          <w:rFonts w:hint="eastAsia" w:eastAsia="方正仿宋简体"/>
          <w:color w:val="000000"/>
          <w:sz w:val="32"/>
          <w:szCs w:val="32"/>
        </w:rPr>
        <w:t>各牵头部门计分方法</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rPr>
        <w:t>牵头部门</w:t>
      </w:r>
      <w:r>
        <w:rPr>
          <w:rFonts w:eastAsia="方正仿宋简体"/>
          <w:color w:val="000000"/>
          <w:sz w:val="32"/>
          <w:szCs w:val="32"/>
        </w:rPr>
        <w:t>创强</w:t>
      </w:r>
      <w:r>
        <w:rPr>
          <w:rFonts w:hint="eastAsia" w:eastAsia="方正仿宋简体"/>
          <w:color w:val="000000"/>
          <w:sz w:val="32"/>
          <w:szCs w:val="32"/>
        </w:rPr>
        <w:t>分数</w:t>
      </w:r>
      <w:r>
        <w:rPr>
          <w:rFonts w:eastAsia="方正仿宋简体"/>
          <w:color w:val="000000"/>
          <w:sz w:val="32"/>
          <w:szCs w:val="32"/>
        </w:rPr>
        <w:t>=</w:t>
      </w:r>
      <w:r>
        <w:rPr>
          <w:rFonts w:hint="eastAsia" w:eastAsia="方正仿宋简体"/>
          <w:color w:val="000000"/>
          <w:sz w:val="32"/>
          <w:szCs w:val="32"/>
        </w:rPr>
        <w:t>10</w:t>
      </w:r>
      <w:r>
        <w:rPr>
          <w:rFonts w:eastAsia="方正仿宋简体"/>
          <w:color w:val="000000"/>
          <w:sz w:val="32"/>
          <w:szCs w:val="32"/>
        </w:rPr>
        <w:t>0×得分率系数×</w:t>
      </w:r>
      <w:r>
        <w:rPr>
          <w:rFonts w:hint="eastAsia" w:eastAsia="方正仿宋简体"/>
          <w:color w:val="000000"/>
          <w:sz w:val="32"/>
          <w:szCs w:val="32"/>
        </w:rPr>
        <w:t>任务量系数；</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rPr>
        <w:t>得分率系数=本部门创强得分/本部门承担创强指标分数；</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rPr>
        <w:t>任务量系数：任务量系数详见下表：</w:t>
      </w:r>
    </w:p>
    <w:tbl>
      <w:tblPr>
        <w:tblStyle w:val="3"/>
        <w:tblpPr w:leftFromText="180" w:rightFromText="180" w:vertAnchor="text" w:horzAnchor="page" w:tblpX="1853" w:tblpY="270"/>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2"/>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644" w:type="pct"/>
            <w:vAlign w:val="center"/>
          </w:tcPr>
          <w:p>
            <w:pPr>
              <w:tabs>
                <w:tab w:val="center" w:pos="2082"/>
                <w:tab w:val="left" w:pos="3179"/>
              </w:tabs>
              <w:jc w:val="center"/>
              <w:rPr>
                <w:rFonts w:asciiTheme="minorEastAsia" w:hAnsiTheme="minorEastAsia" w:eastAsiaTheme="minorEastAsia"/>
                <w:b/>
                <w:bCs/>
                <w:szCs w:val="21"/>
              </w:rPr>
            </w:pPr>
            <w:r>
              <w:rPr>
                <w:rFonts w:hint="eastAsia" w:asciiTheme="minorEastAsia" w:hAnsiTheme="minorEastAsia" w:eastAsiaTheme="minorEastAsia"/>
                <w:b/>
                <w:bCs/>
                <w:szCs w:val="21"/>
              </w:rPr>
              <w:t>部门所承担创新强校工程考核指标分值</w:t>
            </w:r>
          </w:p>
        </w:tc>
        <w:tc>
          <w:tcPr>
            <w:tcW w:w="1355" w:type="pct"/>
            <w:vAlign w:val="center"/>
          </w:tcPr>
          <w:p>
            <w:pPr>
              <w:jc w:val="center"/>
              <w:rPr>
                <w:rFonts w:asciiTheme="minorEastAsia" w:hAnsiTheme="minorEastAsia" w:eastAsiaTheme="minorEastAsia"/>
                <w:b/>
                <w:bCs/>
                <w:szCs w:val="21"/>
              </w:rPr>
            </w:pPr>
            <w:r>
              <w:rPr>
                <w:rFonts w:hint="eastAsia" w:asciiTheme="minorEastAsia" w:hAnsiTheme="minorEastAsia" w:eastAsiaTheme="minorEastAsia"/>
                <w:b/>
                <w:bCs/>
                <w:szCs w:val="21"/>
              </w:rPr>
              <w:t>任务量系数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644" w:type="pct"/>
            <w:vAlign w:val="center"/>
          </w:tcPr>
          <w:p>
            <w:pPr>
              <w:jc w:val="center"/>
              <w:rPr>
                <w:rFonts w:hint="default" w:cs="仿宋" w:asciiTheme="minorEastAsia" w:hAnsiTheme="minorEastAsia" w:eastAsiaTheme="minorEastAsia"/>
                <w:szCs w:val="21"/>
                <w:lang w:val="en-US" w:eastAsia="zh-CN"/>
              </w:rPr>
            </w:pPr>
            <w:r>
              <w:rPr>
                <w:rFonts w:hint="eastAsia" w:cs="仿宋" w:asciiTheme="minorEastAsia" w:hAnsiTheme="minorEastAsia" w:eastAsiaTheme="minorEastAsia"/>
                <w:szCs w:val="21"/>
              </w:rPr>
              <w:t>1-</w:t>
            </w:r>
            <w:r>
              <w:rPr>
                <w:rFonts w:hint="eastAsia" w:cs="仿宋" w:asciiTheme="minorEastAsia" w:hAnsiTheme="minorEastAsia" w:eastAsiaTheme="minorEastAsia"/>
                <w:szCs w:val="21"/>
                <w:lang w:val="en-US" w:eastAsia="zh-CN"/>
              </w:rPr>
              <w:t>9.9</w:t>
            </w:r>
          </w:p>
        </w:tc>
        <w:tc>
          <w:tcPr>
            <w:tcW w:w="1355" w:type="pct"/>
            <w:vAlign w:val="center"/>
          </w:tcPr>
          <w:p>
            <w:pPr>
              <w:jc w:val="center"/>
              <w:rPr>
                <w:rFonts w:cs="仿宋" w:asciiTheme="minorEastAsia" w:hAnsiTheme="minorEastAsia" w:eastAsiaTheme="minorEastAsia"/>
                <w:szCs w:val="21"/>
              </w:rPr>
            </w:pPr>
            <w:r>
              <w:rPr>
                <w:rFonts w:hint="eastAsia" w:cs="仿宋" w:asciiTheme="minorEastAsia" w:hAnsiTheme="minorEastAsia" w:eastAsiaTheme="minorEastAsia"/>
                <w:szCs w:val="21"/>
              </w:rPr>
              <w:t>1</w:t>
            </w:r>
            <w:r>
              <w:rPr>
                <w:rFonts w:cs="仿宋" w:asciiTheme="minorEastAsia" w:hAnsiTheme="minorEastAsia" w:eastAsiaTheme="minorEastAsia"/>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644" w:type="pct"/>
            <w:vAlign w:val="center"/>
          </w:tcPr>
          <w:p>
            <w:pPr>
              <w:jc w:val="center"/>
              <w:rPr>
                <w:rFonts w:hint="default" w:cs="仿宋" w:asciiTheme="minorEastAsia" w:hAnsiTheme="minorEastAsia" w:eastAsiaTheme="minorEastAsia"/>
                <w:szCs w:val="21"/>
                <w:lang w:val="en-US" w:eastAsia="zh-CN"/>
              </w:rPr>
            </w:pPr>
            <w:r>
              <w:rPr>
                <w:rFonts w:hint="eastAsia" w:cs="仿宋" w:asciiTheme="minorEastAsia" w:hAnsiTheme="minorEastAsia" w:eastAsiaTheme="minorEastAsia"/>
                <w:szCs w:val="21"/>
                <w:lang w:val="en-US" w:eastAsia="zh-CN"/>
              </w:rPr>
              <w:t>10</w:t>
            </w:r>
            <w:r>
              <w:rPr>
                <w:rFonts w:hint="eastAsia" w:cs="仿宋" w:asciiTheme="minorEastAsia" w:hAnsiTheme="minorEastAsia" w:eastAsiaTheme="minorEastAsia"/>
                <w:szCs w:val="21"/>
              </w:rPr>
              <w:t>-</w:t>
            </w:r>
            <w:r>
              <w:rPr>
                <w:rFonts w:hint="eastAsia" w:cs="仿宋" w:asciiTheme="minorEastAsia" w:hAnsiTheme="minorEastAsia" w:eastAsiaTheme="minorEastAsia"/>
                <w:szCs w:val="21"/>
                <w:lang w:val="en-US" w:eastAsia="zh-CN"/>
              </w:rPr>
              <w:t>19.9</w:t>
            </w:r>
          </w:p>
        </w:tc>
        <w:tc>
          <w:tcPr>
            <w:tcW w:w="1355" w:type="pct"/>
            <w:vAlign w:val="center"/>
          </w:tcPr>
          <w:p>
            <w:pPr>
              <w:jc w:val="center"/>
              <w:rPr>
                <w:rFonts w:cs="仿宋" w:asciiTheme="minorEastAsia" w:hAnsiTheme="minorEastAsia" w:eastAsiaTheme="minorEastAsia"/>
                <w:szCs w:val="21"/>
              </w:rPr>
            </w:pPr>
            <w:r>
              <w:rPr>
                <w:rFonts w:hint="eastAsia" w:cs="仿宋" w:asciiTheme="minorEastAsia" w:hAnsiTheme="minorEastAsia" w:eastAsiaTheme="minorEastAsia"/>
                <w:szCs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644" w:type="pct"/>
            <w:vAlign w:val="center"/>
          </w:tcPr>
          <w:p>
            <w:pPr>
              <w:jc w:val="center"/>
              <w:rPr>
                <w:rFonts w:cs="仿宋" w:asciiTheme="minorEastAsia" w:hAnsiTheme="minorEastAsia" w:eastAsiaTheme="minorEastAsia"/>
                <w:szCs w:val="21"/>
              </w:rPr>
            </w:pPr>
            <w:r>
              <w:rPr>
                <w:rFonts w:hint="eastAsia" w:cs="仿宋" w:asciiTheme="minorEastAsia" w:hAnsiTheme="minorEastAsia" w:eastAsiaTheme="minorEastAsia"/>
                <w:szCs w:val="21"/>
              </w:rPr>
              <w:t>20以上</w:t>
            </w:r>
          </w:p>
        </w:tc>
        <w:tc>
          <w:tcPr>
            <w:tcW w:w="1355" w:type="pct"/>
            <w:vAlign w:val="center"/>
          </w:tcPr>
          <w:p>
            <w:pPr>
              <w:jc w:val="center"/>
              <w:rPr>
                <w:rFonts w:cs="仿宋" w:asciiTheme="minorEastAsia" w:hAnsiTheme="minorEastAsia" w:eastAsiaTheme="minorEastAsia"/>
                <w:szCs w:val="21"/>
              </w:rPr>
            </w:pPr>
            <w:r>
              <w:rPr>
                <w:rFonts w:hint="eastAsia" w:cs="仿宋" w:asciiTheme="minorEastAsia" w:hAnsiTheme="minorEastAsia" w:eastAsiaTheme="minorEastAsia"/>
                <w:szCs w:val="21"/>
              </w:rPr>
              <w:t>1.1</w:t>
            </w:r>
            <w:r>
              <w:rPr>
                <w:rFonts w:cs="仿宋" w:asciiTheme="minorEastAsia" w:hAnsiTheme="minorEastAsia" w:eastAsiaTheme="minorEastAsia"/>
                <w:szCs w:val="21"/>
              </w:rPr>
              <w:t>0</w:t>
            </w:r>
          </w:p>
        </w:tc>
      </w:tr>
    </w:tbl>
    <w:p>
      <w:pPr>
        <w:spacing w:line="560" w:lineRule="exact"/>
        <w:rPr>
          <w:rFonts w:eastAsia="方正仿宋简体"/>
          <w:sz w:val="34"/>
          <w:szCs w:val="34"/>
        </w:rPr>
      </w:pP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lang w:val="en-US" w:eastAsia="zh-CN"/>
        </w:rPr>
        <w:t>2.</w:t>
      </w:r>
      <w:r>
        <w:rPr>
          <w:rFonts w:hint="eastAsia" w:eastAsia="方正仿宋简体"/>
          <w:color w:val="000000"/>
          <w:sz w:val="32"/>
          <w:szCs w:val="32"/>
        </w:rPr>
        <w:t>学系（含马克思主义学院、心理与教育教学部）计分方法</w:t>
      </w:r>
    </w:p>
    <w:p>
      <w:pPr>
        <w:spacing w:line="560" w:lineRule="exact"/>
        <w:ind w:firstLine="640" w:firstLineChars="200"/>
        <w:jc w:val="left"/>
        <w:rPr>
          <w:rFonts w:eastAsia="方正仿宋简体"/>
          <w:color w:val="000000"/>
          <w:sz w:val="32"/>
          <w:szCs w:val="32"/>
        </w:rPr>
      </w:pPr>
      <w:r>
        <w:rPr>
          <w:rFonts w:hint="eastAsia" w:eastAsia="方正仿宋简体"/>
          <w:color w:val="000000"/>
          <w:sz w:val="32"/>
          <w:szCs w:val="32"/>
        </w:rPr>
        <w:t>学系</w:t>
      </w:r>
      <w:r>
        <w:rPr>
          <w:rFonts w:eastAsia="方正仿宋简体"/>
          <w:color w:val="000000"/>
          <w:sz w:val="32"/>
          <w:szCs w:val="32"/>
        </w:rPr>
        <w:t>创强</w:t>
      </w:r>
      <w:r>
        <w:rPr>
          <w:rFonts w:hint="eastAsia" w:eastAsia="方正仿宋简体"/>
          <w:color w:val="000000"/>
          <w:sz w:val="32"/>
          <w:szCs w:val="32"/>
        </w:rPr>
        <w:t>分数</w:t>
      </w:r>
      <w:r>
        <w:rPr>
          <w:rFonts w:eastAsia="方正仿宋简体"/>
          <w:color w:val="000000"/>
          <w:sz w:val="32"/>
          <w:szCs w:val="32"/>
        </w:rPr>
        <w:t>=</w:t>
      </w:r>
      <w:r>
        <w:rPr>
          <w:rFonts w:hint="eastAsia" w:eastAsia="方正仿宋简体"/>
          <w:color w:val="000000"/>
          <w:sz w:val="32"/>
          <w:szCs w:val="32"/>
        </w:rPr>
        <w:t>100</w:t>
      </w:r>
      <w:r>
        <w:rPr>
          <w:rFonts w:eastAsia="方正仿宋简体"/>
          <w:color w:val="000000"/>
          <w:sz w:val="32"/>
          <w:szCs w:val="32"/>
        </w:rPr>
        <w:t>×得分率系数</w:t>
      </w:r>
      <w:r>
        <w:rPr>
          <w:rFonts w:hint="eastAsia" w:eastAsia="方正仿宋简体"/>
          <w:color w:val="000000"/>
          <w:sz w:val="32"/>
          <w:szCs w:val="32"/>
          <w:lang w:eastAsia="zh-CN"/>
        </w:rPr>
        <w:t>；</w:t>
      </w:r>
    </w:p>
    <w:p>
      <w:pPr>
        <w:spacing w:line="560" w:lineRule="exact"/>
        <w:ind w:firstLine="640" w:firstLineChars="200"/>
        <w:jc w:val="left"/>
        <w:rPr>
          <w:rFonts w:eastAsia="方正仿宋简体"/>
          <w:color w:val="000000"/>
          <w:sz w:val="32"/>
          <w:szCs w:val="32"/>
        </w:rPr>
      </w:pPr>
      <w:r>
        <w:rPr>
          <w:rFonts w:eastAsia="方正仿宋简体"/>
          <w:color w:val="000000"/>
          <w:sz w:val="32"/>
          <w:szCs w:val="32"/>
        </w:rPr>
        <w:t>得分率系数=本</w:t>
      </w:r>
      <w:r>
        <w:rPr>
          <w:rFonts w:hint="eastAsia" w:eastAsia="方正仿宋简体"/>
          <w:color w:val="000000"/>
          <w:sz w:val="32"/>
          <w:szCs w:val="32"/>
        </w:rPr>
        <w:t>学系</w:t>
      </w:r>
      <w:r>
        <w:rPr>
          <w:rFonts w:eastAsia="方正仿宋简体"/>
          <w:color w:val="000000"/>
          <w:sz w:val="32"/>
          <w:szCs w:val="32"/>
        </w:rPr>
        <w:t>创强得分/本</w:t>
      </w:r>
      <w:r>
        <w:rPr>
          <w:rFonts w:hint="eastAsia" w:eastAsia="方正仿宋简体"/>
          <w:color w:val="000000"/>
          <w:sz w:val="32"/>
          <w:szCs w:val="32"/>
        </w:rPr>
        <w:t>学系</w:t>
      </w:r>
      <w:r>
        <w:rPr>
          <w:rFonts w:eastAsia="方正仿宋简体"/>
          <w:color w:val="000000"/>
          <w:sz w:val="32"/>
          <w:szCs w:val="32"/>
        </w:rPr>
        <w:t>承担创强</w:t>
      </w:r>
      <w:r>
        <w:rPr>
          <w:rFonts w:hint="eastAsia" w:eastAsia="方正仿宋简体"/>
          <w:color w:val="000000"/>
          <w:sz w:val="32"/>
          <w:szCs w:val="32"/>
        </w:rPr>
        <w:t>指标</w:t>
      </w:r>
      <w:r>
        <w:rPr>
          <w:rFonts w:eastAsia="方正仿宋简体"/>
          <w:color w:val="000000"/>
          <w:sz w:val="32"/>
          <w:szCs w:val="32"/>
        </w:rPr>
        <w:t>分数</w:t>
      </w:r>
      <w:r>
        <w:rPr>
          <w:rFonts w:hint="eastAsia" w:eastAsia="方正仿宋简体"/>
          <w:color w:val="000000"/>
          <w:sz w:val="32"/>
          <w:szCs w:val="32"/>
        </w:rPr>
        <w:t>。</w:t>
      </w:r>
    </w:p>
    <w:p>
      <w:pPr>
        <w:keepNext w:val="0"/>
        <w:keepLines w:val="0"/>
        <w:widowControl/>
        <w:suppressLineNumbers w:val="0"/>
        <w:jc w:val="left"/>
        <w:rPr>
          <w:rFonts w:hint="default" w:ascii="方正仿宋简体" w:hAnsi="方正仿宋简体" w:eastAsia="方正仿宋简体" w:cs="方正仿宋简体"/>
          <w:color w:val="000000"/>
          <w:kern w:val="0"/>
          <w:sz w:val="31"/>
          <w:szCs w:val="31"/>
          <w:lang w:val="en-US" w:eastAsia="zh-CN" w:bidi="ar"/>
        </w:rPr>
      </w:pPr>
    </w:p>
    <w:p>
      <w:pPr>
        <w:keepNext w:val="0"/>
        <w:keepLines w:val="0"/>
        <w:widowControl/>
        <w:suppressLineNumbers w:val="0"/>
        <w:jc w:val="left"/>
      </w:pPr>
      <w:bookmarkStart w:id="0" w:name="_GoBack"/>
      <w:bookmarkEnd w:id="0"/>
    </w:p>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C41D04-391B-427F-86AE-5F9D88D898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08220166-4357-4468-8101-B9127E767DF7}"/>
  </w:font>
  <w:font w:name="方正楷体简体">
    <w:altName w:val="宋体"/>
    <w:panose1 w:val="02010601030101010101"/>
    <w:charset w:val="86"/>
    <w:family w:val="auto"/>
    <w:pitch w:val="default"/>
    <w:sig w:usb0="00000000" w:usb1="00000000" w:usb2="00000000" w:usb3="00000000" w:csb0="00040000" w:csb1="00000000"/>
    <w:embedRegular r:id="rId3" w:fontKey="{293C3EBB-9733-4BE1-8EC4-FF3DF232EC1F}"/>
  </w:font>
  <w:font w:name="方正仿宋简体">
    <w:panose1 w:val="02000000000000000000"/>
    <w:charset w:val="86"/>
    <w:family w:val="auto"/>
    <w:pitch w:val="default"/>
    <w:sig w:usb0="A00002BF" w:usb1="184F6CFA" w:usb2="00000012" w:usb3="00000000" w:csb0="00040001" w:csb1="00000000"/>
    <w:embedRegular r:id="rId4" w:fontKey="{E1F2B2F9-5DAB-4B27-B960-6EA02B9B5AC0}"/>
  </w:font>
  <w:font w:name="方正黑体简体">
    <w:altName w:val="微软雅黑"/>
    <w:panose1 w:val="02010601030101010101"/>
    <w:charset w:val="86"/>
    <w:family w:val="auto"/>
    <w:pitch w:val="default"/>
    <w:sig w:usb0="00000000" w:usb1="00000000" w:usb2="00000000" w:usb3="00000000" w:csb0="00040000" w:csb1="00000000"/>
    <w:embedRegular r:id="rId5" w:fontKey="{6E92EEF9-BEF0-4350-851A-27D6D5C3EC14}"/>
  </w:font>
  <w:font w:name="仿宋">
    <w:panose1 w:val="02010609060101010101"/>
    <w:charset w:val="86"/>
    <w:family w:val="modern"/>
    <w:pitch w:val="default"/>
    <w:sig w:usb0="800002BF" w:usb1="38CF7CFA" w:usb2="00000016" w:usb3="00000000" w:csb0="00040001" w:csb1="00000000"/>
    <w:embedRegular r:id="rId6" w:fontKey="{BE55DE79-29ED-48D6-A5B5-20E51CA55D5B}"/>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FD2F5D"/>
    <w:multiLevelType w:val="singleLevel"/>
    <w:tmpl w:val="C2FD2F5D"/>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IxMzNjZTRlMWRhM2NjY2FiMzM5OTA0YjczYmQifQ=="/>
  </w:docVars>
  <w:rsids>
    <w:rsidRoot w:val="68F23C9B"/>
    <w:rsid w:val="06C74195"/>
    <w:rsid w:val="1B341A3A"/>
    <w:rsid w:val="1BDB5CB1"/>
    <w:rsid w:val="2E257A44"/>
    <w:rsid w:val="33863159"/>
    <w:rsid w:val="378638E2"/>
    <w:rsid w:val="3C2F0FC9"/>
    <w:rsid w:val="47DE5FB2"/>
    <w:rsid w:val="52A15601"/>
    <w:rsid w:val="574F500E"/>
    <w:rsid w:val="57641FDA"/>
    <w:rsid w:val="68F23C9B"/>
    <w:rsid w:val="6A7B3C0D"/>
    <w:rsid w:val="6C7E26F9"/>
    <w:rsid w:val="6E9472E6"/>
    <w:rsid w:val="70895154"/>
    <w:rsid w:val="79F12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
    <w:name w:val="font11"/>
    <w:basedOn w:val="4"/>
    <w:qFormat/>
    <w:uiPriority w:val="0"/>
    <w:rPr>
      <w:rFonts w:hint="eastAsia" w:ascii="宋体" w:hAnsi="宋体" w:eastAsia="宋体" w:cs="宋体"/>
      <w:b/>
      <w:bCs/>
      <w:color w:val="000000"/>
      <w:sz w:val="28"/>
      <w:szCs w:val="28"/>
      <w:u w:val="none"/>
    </w:rPr>
  </w:style>
  <w:style w:type="character" w:customStyle="1" w:styleId="6">
    <w:name w:val="font01"/>
    <w:basedOn w:val="4"/>
    <w:qFormat/>
    <w:uiPriority w:val="0"/>
    <w:rPr>
      <w:rFonts w:hint="eastAsia" w:ascii="宋体" w:hAnsi="宋体" w:eastAsia="宋体" w:cs="宋体"/>
      <w:color w:val="000000"/>
      <w:sz w:val="28"/>
      <w:szCs w:val="28"/>
      <w:u w:val="none"/>
    </w:rPr>
  </w:style>
  <w:style w:type="character" w:customStyle="1" w:styleId="7">
    <w:name w:val="font61"/>
    <w:basedOn w:val="4"/>
    <w:qFormat/>
    <w:uiPriority w:val="0"/>
    <w:rPr>
      <w:rFonts w:hint="default" w:ascii="Times New Roman" w:hAnsi="Times New Roman" w:cs="Times New Roman"/>
      <w:color w:val="000000"/>
      <w:sz w:val="28"/>
      <w:szCs w:val="28"/>
      <w:u w:val="none"/>
    </w:rPr>
  </w:style>
  <w:style w:type="character" w:customStyle="1" w:styleId="8">
    <w:name w:val="font81"/>
    <w:basedOn w:val="4"/>
    <w:qFormat/>
    <w:uiPriority w:val="0"/>
    <w:rPr>
      <w:rFonts w:hint="default" w:ascii="Times New Roman" w:hAnsi="Times New Roman" w:cs="Times New Roman"/>
      <w:color w:val="000000"/>
      <w:sz w:val="28"/>
      <w:szCs w:val="28"/>
      <w:u w:val="none"/>
    </w:rPr>
  </w:style>
  <w:style w:type="character" w:customStyle="1" w:styleId="9">
    <w:name w:val="font41"/>
    <w:basedOn w:val="4"/>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8412</Words>
  <Characters>9864</Characters>
  <Lines>0</Lines>
  <Paragraphs>0</Paragraphs>
  <TotalTime>5</TotalTime>
  <ScaleCrop>false</ScaleCrop>
  <LinksUpToDate>false</LinksUpToDate>
  <CharactersWithSpaces>9905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2022-10-25T02:59:00Z</dcterms:created>
  <dc:creator>阿军</dc:creator>
  <cp:lastModifiedBy>昊旸</cp:lastModifiedBy>
  <cp:lastPrinted>2023-12-20T02:26:00Z</cp:lastPrinted>
  <dcterms:modified xsi:type="dcterms:W3CDTF">2023-12-20T07:28:29Z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758419247AD740E68CEE478C5BA3C2D3_13</vt:lpwstr>
  </property>
</Properties>
</file>