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A9998">
      <w:pPr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30"/>
          <w:szCs w:val="30"/>
          <w:lang w:bidi="ar"/>
        </w:rPr>
        <w:t>中国知网《中国学术期刊电子数据库》租赁服务项目需求</w:t>
      </w:r>
      <w:r>
        <w:rPr>
          <w:rFonts w:hint="eastAsia" w:ascii="宋体" w:hAnsi="宋体" w:eastAsia="宋体" w:cs="宋体"/>
          <w:b/>
          <w:sz w:val="30"/>
          <w:szCs w:val="30"/>
        </w:rPr>
        <w:t>参数</w:t>
      </w:r>
    </w:p>
    <w:p w14:paraId="22333DDF">
      <w:pPr>
        <w:snapToGrid w:val="0"/>
        <w:spacing w:line="240" w:lineRule="atLeast"/>
        <w:jc w:val="center"/>
        <w:rPr>
          <w:rFonts w:ascii="宋体" w:hAnsi="宋体" w:eastAsia="宋体" w:cs="宋体"/>
          <w:b/>
          <w:sz w:val="30"/>
          <w:szCs w:val="30"/>
        </w:rPr>
      </w:pPr>
    </w:p>
    <w:tbl>
      <w:tblPr>
        <w:tblStyle w:val="7"/>
        <w:tblW w:w="921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7544"/>
      </w:tblGrid>
      <w:tr w14:paraId="4EEF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8BA8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收录范围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53A1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我国公开出版发行的学术期刊（含英文版）全文文献，包括基础与应用基础研究、技术研究、工程研究、工程与项目管理、技术开发、实用工程技术、行业技术发展与评论、高级科普、学科教育教学类期刊。</w:t>
            </w:r>
          </w:p>
        </w:tc>
      </w:tr>
      <w:tr w14:paraId="75C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CE85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文献总量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5FDC">
            <w:pPr>
              <w:rPr>
                <w:rFonts w:cs="Arial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截至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"/>
              </w:rPr>
              <w:t>5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年2月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底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，累计收录8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eastAsia="zh"/>
              </w:rPr>
              <w:t>5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余种期刊，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中文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全文文献总量达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"/>
              </w:rPr>
              <w:t>400余万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篇。其中，收录核心期刊1970余种。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"/>
              </w:rPr>
              <w:t>5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年计划出版期刊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6884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种，预计出版总文献量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"/>
              </w:rPr>
              <w:t>65万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余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篇。</w:t>
            </w:r>
          </w:p>
        </w:tc>
      </w:tr>
      <w:tr w14:paraId="5D35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1DF3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收录年限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10B4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1915年至今（4739种期刊收录回溯至创刊）。</w:t>
            </w:r>
          </w:p>
        </w:tc>
      </w:tr>
      <w:tr w14:paraId="66B6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606F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期刊文献</w:t>
            </w:r>
          </w:p>
          <w:p w14:paraId="4DFEFC3E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收录完整率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95C0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期刊文献收录完整率 核心期刊、重要评价性数据库来源期刊完整率高于</w:t>
            </w:r>
            <w:r>
              <w:rPr>
                <w:rFonts w:cs="Arial"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cs="Arial" w:asciiTheme="minorEastAsia" w:hAnsiTheme="minorEastAsia"/>
                <w:sz w:val="24"/>
                <w:szCs w:val="24"/>
              </w:rPr>
              <w:t>%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；</w:t>
            </w:r>
          </w:p>
          <w:p w14:paraId="3A059CE7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文献期数收录完整率 文献收录期数完整率高于</w:t>
            </w:r>
            <w:r>
              <w:rPr>
                <w:rFonts w:cs="Arial" w:asciiTheme="minorEastAsia" w:hAnsiTheme="minorEastAsia"/>
                <w:sz w:val="24"/>
                <w:szCs w:val="24"/>
              </w:rPr>
              <w:t>99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％。</w:t>
            </w:r>
          </w:p>
          <w:p w14:paraId="2541B70E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文献篇数收录完整率 文献篇数收录完整率高于</w:t>
            </w:r>
            <w:r>
              <w:rPr>
                <w:rFonts w:cs="Arial" w:asciiTheme="minorEastAsia" w:hAnsiTheme="minorEastAsia"/>
                <w:sz w:val="24"/>
                <w:szCs w:val="24"/>
              </w:rPr>
              <w:t>99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％。</w:t>
            </w:r>
          </w:p>
        </w:tc>
      </w:tr>
      <w:tr w14:paraId="6AA4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EC03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出版时效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8D01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网络数据实时更新。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网络首发的数字出版模式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平均提前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eastAsia="zh"/>
              </w:rPr>
              <w:t>114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天与读者见面。平均不迟于纸质期刊出版之后45天。</w:t>
            </w:r>
          </w:p>
        </w:tc>
      </w:tr>
      <w:tr w14:paraId="19BF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6897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更新频率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26B4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中心网站版实时发布。</w:t>
            </w:r>
          </w:p>
        </w:tc>
      </w:tr>
      <w:tr w14:paraId="3CBD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C186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导航体系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E66B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学科导航、卓越期刊导航、数据库刊源导航、主办单位导航、出版周期导航、出版地导航、核心期刊导航、社科基金资助期刊导航。</w:t>
            </w:r>
          </w:p>
        </w:tc>
      </w:tr>
      <w:tr w14:paraId="7D0E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7BAB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检索字段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22C9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题、篇关摘、篇名、关键词、摘要、小标题、全文、参考文献、中图分类号、DOI、栏目信息、基金、作者、第一作者、通讯作者、作者单位、第一单位、期刊名称、年、期、</w:t>
            </w:r>
            <w:r>
              <w:rPr>
                <w:rFonts w:cs="Arial" w:asciiTheme="minorEastAsia" w:hAnsiTheme="minorEastAsia"/>
                <w:sz w:val="24"/>
                <w:szCs w:val="24"/>
              </w:rPr>
              <w:t>ISSN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、CN、来源类别。</w:t>
            </w:r>
          </w:p>
        </w:tc>
      </w:tr>
      <w:tr w14:paraId="06DF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710D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检索结果处理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0150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支持通过分组排序检索结果进行进一步筛选，可按照主题（主要主题、次要主题）、年度、研究层次、期刊、来源类别、学科、基金、作者、机构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OA出版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等条件进行分组聚类，并且对于检索结果还能够按照相关度、发表时间、被引频次、下载频次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进行排序。提供批量下载、按多种格式导出文献、可视化分析、在线阅读功能方便读者使用文献。</w:t>
            </w:r>
          </w:p>
        </w:tc>
      </w:tr>
      <w:tr w14:paraId="597C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48B5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订购方案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55A4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机构馆托管——即用户通过云租用的方式使用所订购的机构数字图书馆资源，在合同期结束时，根据用户的需求对所采购的当年资源安装到本地的一种服务模式。</w:t>
            </w:r>
          </w:p>
        </w:tc>
      </w:tr>
      <w:tr w14:paraId="3D37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AA4D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专辑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3B19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十个专辑（全部），A基础科学；B 理工科技I；C 工程科技Ⅱ  ；D农业科技；E医药卫生；F 哲学与人文科学专辑；G 社会科学I辑；H 社会科学Ⅱ辑；I 信息科学专辑；J 经济与管理科学专辑。</w:t>
            </w:r>
          </w:p>
        </w:tc>
      </w:tr>
      <w:tr w14:paraId="4B70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4CA2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使用方式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E418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</w:rPr>
              <w:t>学校IP范围内登录中国知网网页（www.cnki.net），登录成功即可正常访问，提供检索、浏览、全文下载等服务；提供漫游账号，并可通过漫游账号实现校外访问中国知网网页（www.cnki.net），实现检索、浏览、全文下载等服务。</w:t>
            </w:r>
          </w:p>
        </w:tc>
      </w:tr>
      <w:tr w14:paraId="4ADB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136B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用户培训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967E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公司负责对用户的系统管理员及使用者进行培训。</w:t>
            </w:r>
          </w:p>
        </w:tc>
      </w:tr>
      <w:tr w14:paraId="56E2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3485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产品维护</w:t>
            </w:r>
          </w:p>
        </w:tc>
        <w:tc>
          <w:tcPr>
            <w:tcW w:w="7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F7E2"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每月对产品运行状况进行监测，对系统运行管理提供建议。</w:t>
            </w:r>
            <w:bookmarkStart w:id="0" w:name="_GoBack"/>
            <w:bookmarkEnd w:id="0"/>
          </w:p>
        </w:tc>
      </w:tr>
    </w:tbl>
    <w:p w14:paraId="3BE5BC6A">
      <w:pPr>
        <w:spacing w:line="360" w:lineRule="auto"/>
        <w:rPr>
          <w:rFonts w:cs="Arial" w:asciiTheme="minorEastAsia" w:hAnsi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A2"/>
    <w:rsid w:val="00006CA2"/>
    <w:rsid w:val="000101C7"/>
    <w:rsid w:val="00014784"/>
    <w:rsid w:val="00041CDC"/>
    <w:rsid w:val="00095C61"/>
    <w:rsid w:val="000F0C1C"/>
    <w:rsid w:val="00121EF0"/>
    <w:rsid w:val="00123096"/>
    <w:rsid w:val="00177B74"/>
    <w:rsid w:val="001C0933"/>
    <w:rsid w:val="00225C2B"/>
    <w:rsid w:val="00274980"/>
    <w:rsid w:val="00295275"/>
    <w:rsid w:val="002F6557"/>
    <w:rsid w:val="003115F7"/>
    <w:rsid w:val="004F0F9B"/>
    <w:rsid w:val="00592FD2"/>
    <w:rsid w:val="005B48D4"/>
    <w:rsid w:val="00640B4F"/>
    <w:rsid w:val="00791BD3"/>
    <w:rsid w:val="00891498"/>
    <w:rsid w:val="00944FA9"/>
    <w:rsid w:val="00986553"/>
    <w:rsid w:val="009B2B46"/>
    <w:rsid w:val="00A73D7C"/>
    <w:rsid w:val="00AB0980"/>
    <w:rsid w:val="00AB5299"/>
    <w:rsid w:val="00AC1086"/>
    <w:rsid w:val="00B3130F"/>
    <w:rsid w:val="00B3643A"/>
    <w:rsid w:val="00B87676"/>
    <w:rsid w:val="00BA2E78"/>
    <w:rsid w:val="00BF121B"/>
    <w:rsid w:val="00BF7D02"/>
    <w:rsid w:val="00C62728"/>
    <w:rsid w:val="00C97422"/>
    <w:rsid w:val="00CA4321"/>
    <w:rsid w:val="00CB349C"/>
    <w:rsid w:val="00CC73FD"/>
    <w:rsid w:val="00E047B3"/>
    <w:rsid w:val="00E22142"/>
    <w:rsid w:val="00EE3A69"/>
    <w:rsid w:val="00F178B4"/>
    <w:rsid w:val="00FE640B"/>
    <w:rsid w:val="49157E9F"/>
    <w:rsid w:val="4A4E75A7"/>
    <w:rsid w:val="64882963"/>
    <w:rsid w:val="7D2657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420"/>
      </w:tabs>
      <w:spacing w:after="120" w:line="560" w:lineRule="exact"/>
      <w:ind w:firstLine="640" w:firstLineChars="200"/>
    </w:pPr>
    <w:rPr>
      <w:rFonts w:ascii="Calibri" w:hAnsi="Calibri" w:eastAsia="仿宋" w:cs="Times New Roman"/>
      <w:szCs w:val="21"/>
    </w:rPr>
  </w:style>
  <w:style w:type="paragraph" w:styleId="3">
    <w:name w:val="Body Text"/>
    <w:basedOn w:val="1"/>
    <w:unhideWhenUsed/>
    <w:qFormat/>
    <w:uiPriority w:val="99"/>
    <w:pPr>
      <w:spacing w:after="120" w:line="240" w:lineRule="auto"/>
      <w:jc w:val="both"/>
    </w:pPr>
    <w:rPr>
      <w:rFonts w:ascii="Calibri" w:hAnsi="Calibri" w:eastAsia="宋体"/>
      <w:sz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946</Words>
  <Characters>1014</Characters>
  <Lines>7</Lines>
  <Paragraphs>2</Paragraphs>
  <TotalTime>1</TotalTime>
  <ScaleCrop>false</ScaleCrop>
  <LinksUpToDate>false</LinksUpToDate>
  <CharactersWithSpaces>1023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2016-09-07T01:18:00Z</dcterms:created>
  <dc:creator>User</dc:creator>
  <cp:lastModifiedBy>匡航宇</cp:lastModifiedBy>
  <cp:lastPrinted>2021-04-29T02:56:00Z</cp:lastPrinted>
  <dcterms:modified xsi:type="dcterms:W3CDTF">2025-05-21T04:13:46Z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9711D981E9864EBD9939E0EBB6ACE79F</vt:lpwstr>
  </property>
  <property fmtid="{D5CDD505-2E9C-101B-9397-08002B2CF9AE}" pid="4" name="KSOTemplateDocerSaveRecord">
    <vt:lpwstr>eyJoZGlkIjoiZmRhODUwZTRiYTdhMzkxOWQ0OGNhOGVhMTMwYzJjN2MiLCJ1c2VySWQiOiIxNjc4MDg0NDEzIn0=</vt:lpwstr>
  </property>
</Properties>
</file>