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DA0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sz w:val="36"/>
          <w:szCs w:val="36"/>
        </w:rPr>
      </w:pPr>
      <w:r>
        <w:rPr>
          <w:rFonts w:hint="default" w:ascii="Times New Roman" w:hAnsi="Times New Roman" w:eastAsia="方正黑体简体" w:cs="Times New Roman"/>
          <w:sz w:val="36"/>
          <w:szCs w:val="36"/>
        </w:rPr>
        <w:t>中共中央 国务院印发</w:t>
      </w:r>
    </w:p>
    <w:p w14:paraId="58310A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sz w:val="36"/>
          <w:szCs w:val="36"/>
        </w:rPr>
      </w:pPr>
      <w:r>
        <w:rPr>
          <w:rFonts w:hint="default" w:ascii="Times New Roman" w:hAnsi="Times New Roman" w:eastAsia="方正黑体简体" w:cs="Times New Roman"/>
          <w:sz w:val="36"/>
          <w:szCs w:val="36"/>
        </w:rPr>
        <w:t>党政机关厉行节约反对浪费条例</w:t>
      </w:r>
    </w:p>
    <w:p w14:paraId="2A1A18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p>
    <w:p w14:paraId="5602AD0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（2013年10月29日中共中央政治局会议审议批准　2013年11月18日中共中央、国务院发布2025年5月2日中共中央批准　2025年5月2日中共中央、国务院发布）</w:t>
      </w:r>
    </w:p>
    <w:p w14:paraId="2E849F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eastAsia" w:ascii="方正黑体简体" w:hAnsi="方正黑体简体" w:eastAsia="方正黑体简体" w:cs="方正黑体简体"/>
          <w:sz w:val="30"/>
          <w:szCs w:val="30"/>
        </w:rPr>
        <w:t>第一章　总则</w:t>
      </w:r>
    </w:p>
    <w:p w14:paraId="101302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第一条　为了进一步弘扬艰苦奋斗、勤俭节约的优良作风，推进党政机关厉行节约反对浪费，建设节约型机关，根据《中国共产党章程》和《中华人民共和国宪法》，制定本条例。</w:t>
      </w:r>
    </w:p>
    <w:p w14:paraId="38B76E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第二条　本条例适用于党的机关、人大机关、行政机关、政协机关、监察机关、审判机关、检察机关，以及工会、共青团、妇联等人民团体和参照公务员法管理的事业单位。</w:t>
      </w:r>
    </w:p>
    <w:p w14:paraId="4B7C3F7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第三条　本条例所称浪费，是指党政机关及其工作人员违反规定进行不必要的公务活动，或者在履行公务中超出规定范围、标准和要求，不当使用公共资金、资产和资源，给国家和社会造成损失的行为。</w:t>
      </w:r>
    </w:p>
    <w:p w14:paraId="3293A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14:paraId="45C0CC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14:paraId="39855D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各级纪检监察机关和组织人事、宣传、外事、发展改革、财政、审计、机关事务管理等部门根据职责分工，依规依法履行对厉行节约反对浪费相关工作的管理、监督等职责。</w:t>
      </w:r>
    </w:p>
    <w:p w14:paraId="68F1E0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14:paraId="15DBEF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第七条　各级领导机关和领导干部必须树立正确政绩观，坚持以身作则、以上率下，严禁搞劳民伤财的“形象工程”、“政绩工程”，防止重大决策失误造成严重浪费，坚决反对形式主义、官僚主义、享乐主义和奢靡之风。</w:t>
      </w:r>
    </w:p>
    <w:p w14:paraId="733FFD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sz w:val="30"/>
          <w:szCs w:val="30"/>
        </w:rPr>
      </w:pPr>
      <w:r>
        <w:rPr>
          <w:rFonts w:hint="default" w:ascii="Times New Roman" w:hAnsi="Times New Roman" w:eastAsia="方正仿宋简体" w:cs="Times New Roman"/>
          <w:sz w:val="30"/>
          <w:szCs w:val="30"/>
        </w:rPr>
        <w:t>　　中央和国家机关各部门应当在厉行勤俭节约、反对铺张浪费上走在前、作表率。</w:t>
      </w:r>
    </w:p>
    <w:p w14:paraId="6EAC55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　　第二章　经费管理</w:t>
      </w:r>
    </w:p>
    <w:p w14:paraId="4D5FAA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第八条　党政机关应当加强预算编制管理，按照加强财政资源和预算统筹的要求，将各项收入和支出全部纳入预算。</w:t>
      </w:r>
    </w:p>
    <w:p w14:paraId="247522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14:paraId="493E47B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14:paraId="14871E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严格控制国内差旅费、因公临时出国（境）费、公务接待费、公务用车购置及运行费、会议费、培训费等支出。年度预算执行中不予追加，因特殊需要确需追加的，严格按照规定程序报批。</w:t>
      </w:r>
    </w:p>
    <w:p w14:paraId="70941D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健全预算执行全过程动态监控机制，完善预算绩效管理体系，增强预算执行的严肃性，提高预算执行的准确率，防止年底突击花钱等现象发生。</w:t>
      </w:r>
    </w:p>
    <w:p w14:paraId="5C6810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第十条　深化政府会计改革，进一步健全会计制度，准确核算机关运行经费，全面反映机关运行成本。</w:t>
      </w:r>
    </w:p>
    <w:p w14:paraId="621DEF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561545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加强相关开支标准之间的衔接，完善开支标准动态调整机制，定期根据有关货物和服务的市场价格变动情况调整相关开支标准，增强开支标准的协调性、规范性、科学性。</w:t>
      </w:r>
    </w:p>
    <w:p w14:paraId="5276E6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严格开支范围和标准，严格支出报销审核，不得报销任何超范围、超标准以及与相关公务活动无关的费用。</w:t>
      </w:r>
    </w:p>
    <w:p w14:paraId="3554A8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第十二条　全面实行公务卡制度。健全公务卡强制结算目录，党政机关国内发生的公务差旅费、公务接待费、公务用车运行维护费、会议费、培训费等经费支出，除按照规定实行银行转账外，应当使用公务卡结算。</w:t>
      </w:r>
    </w:p>
    <w:p w14:paraId="42BE06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第十三条　党政机关采购货物、工程和服务，应当遵循公开透明、公平竞争、公正、诚实信用原则。</w:t>
      </w:r>
    </w:p>
    <w:p w14:paraId="5A9B1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政府采购应当依法完整准确编制采购项目预算，严格执行经费预算和资产配置标准，科学合理确定采购需求，不得超标准采购，不得采购与本单位履行职能和事业发展无关的资产，不得超出办公需要采购服务。</w:t>
      </w:r>
    </w:p>
    <w:p w14:paraId="7E9CE2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14:paraId="63D9AB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党政机关应当按照政府采购合同规定组织验收。政府采购监督管理部门应当建立健全政府采购结果评价制度，对政府采购的资金节约、政策效能、透明程度以及专业化水平进行综合、客观评价。</w:t>
      </w:r>
    </w:p>
    <w:p w14:paraId="3D518D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完善政府采购管理交易系统，推进电子化政府采购。</w:t>
      </w:r>
    </w:p>
    <w:p w14:paraId="20A902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第十四条　优化政府投资方向和结构，加强政府投资全生命周期管理，坚决防止低效无效投资。</w:t>
      </w:r>
    </w:p>
    <w:p w14:paraId="1CF481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完善“半拉子工程”、已建未用项目等科学处置程序办法。</w:t>
      </w:r>
    </w:p>
    <w:p w14:paraId="5F1076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第三章　国内差旅和因公临时出国（境）</w:t>
      </w:r>
    </w:p>
    <w:p w14:paraId="6CA88B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14:paraId="596B38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第十六条　国内差旅人员应当严格按照规定乘坐交通工具、住宿、用餐，费用由所在单位承担。</w:t>
      </w:r>
    </w:p>
    <w:p w14:paraId="17F205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差旅人员用车、住宿、用餐由接待单位协助安排的，必须按照规定标准及时足额交纳交通费、住宿费、伙食费。差旅人员不得向接待单位提出正常公务活动以外的要求，不得接受礼金、礼品和土特产品等。</w:t>
      </w:r>
    </w:p>
    <w:p w14:paraId="6ED65F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14:paraId="1FA474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组织人事、外专等部门应当加强出国培训总体规划和监督管理，严格控制出国培训规模，科学设置培训项目，择优选派培训对象，提高出国培训的质量和实效。</w:t>
      </w:r>
    </w:p>
    <w:p w14:paraId="712B7C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第十八条　外事管理部门应当加强因公临时出国审核审批管理，对违反规定、不适合成行的团组予以调整或者取消。</w:t>
      </w:r>
    </w:p>
    <w:p w14:paraId="50C6D7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14:paraId="7E766F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14:paraId="592974E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出国期间，不得与我国驻外机构和其他中资机构、企业之间用公款互赠礼品或者纪念品，不得用公款相互宴请。</w:t>
      </w:r>
    </w:p>
    <w:p w14:paraId="5C7E1B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第二十条　严格根据工作需要编制出境计划，加强因公出境审批和管理，不得违规安排出境考察，不得组织无实质内容的调研、会议、培训等活动。</w:t>
      </w:r>
    </w:p>
    <w:p w14:paraId="438F75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严格遵守因公出境经费预算、支出、使用、核算等财务制度，不得接受超标准接待和高消费娱乐，不得接受礼金、贵重礼品、有价证券、支付凭证等，严禁参与境外赌博。</w:t>
      </w:r>
    </w:p>
    <w:p w14:paraId="082F47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　　第四章　公务接待</w:t>
      </w:r>
    </w:p>
    <w:p w14:paraId="4F48F4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第二十一条　建立健全国内公务接待集中管理制度。党政机关公务接待管理部门应当加强对国内公务接待工作的管理、指导和监督。</w:t>
      </w:r>
    </w:p>
    <w:p w14:paraId="467800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第二十二条　党政机关应当建立国内公务接待审批控制制度，严格执行公函制度，对无公函的公务活动一律不予接待，严禁将非公务活动纳入接待范围。</w:t>
      </w:r>
    </w:p>
    <w:p w14:paraId="66D019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第二十三条　党政机关应当严格执行国内公务接待标准，实行接待费支出总额控制制度。</w:t>
      </w:r>
    </w:p>
    <w:p w14:paraId="47AC6E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14:paraId="3A5E3C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接待单位不得在机场、车站、码头和辖区边界组织迎送活动，不得跨地区迎送。严格控制陪同人数，不得层层多人陪同。</w:t>
      </w:r>
    </w:p>
    <w:p w14:paraId="40149F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接待单位应当严格执行国内公务接待清单制度，如实反映接待对象、公务活动、接待费、陪同和相关工作保障人员等情况。接待清单作为财务报销的凭证之一并接受审计。</w:t>
      </w:r>
    </w:p>
    <w:p w14:paraId="46E17F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第二十四条　外宾接待工作应当遵循服务外交、友好对等、务实节俭的原则。外宾邀请单位应当严格按照有关规定安排接待活动，严格执行接待规格和标准，从严从紧控制外宾团组接待费用。</w:t>
      </w:r>
    </w:p>
    <w:p w14:paraId="4FE2F2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14:paraId="40320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第二十六条　党政机关不得以任何名义新建、改建、扩建所属宾馆、招待所等具有接待功能的设施或者场所，不得以房屋维修等名义超出实际需要在接待场所超标准建设、豪华装修。</w:t>
      </w:r>
    </w:p>
    <w:p w14:paraId="4BE79E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严格控制、严格审批新建扩建党性教育培训机构，不得以建设党性教育培训机构名义变相建设楼堂馆所、变相搞旅游开发。</w:t>
      </w:r>
    </w:p>
    <w:p w14:paraId="162AF6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建立接待资源共享机制，推进机关所属接待、培训场所的集中统一管理和利用。健全服务经营机制，推行机关所属接待、培训场所企业化管理，降低服务经营成本。</w:t>
      </w:r>
    </w:p>
    <w:p w14:paraId="00DBD9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积极推进国内公务接待服务社会化改革，有效利用社会资源为国内公务接待提供用车、住宿、用餐等服务。</w:t>
      </w:r>
    </w:p>
    <w:p w14:paraId="406D5E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第五章　公务用车</w:t>
      </w:r>
    </w:p>
    <w:p w14:paraId="043F1A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第二十七条　坚持社会化、市场化方向，建立和实行符合国情的公务用车制度，合理有效配置公务用车资源，创新公务交通分类提供方式，保障公务出行，降低运行成本。</w:t>
      </w:r>
    </w:p>
    <w:p w14:paraId="5E00B6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普通公务出行由公务人员自主选择，实行社会化提供。按照有关规定发放公务交通补贴，不得以公务交通补贴的名义变相发放福利，不得既领取公务交通补贴又违规使用公务用车。</w:t>
      </w:r>
    </w:p>
    <w:p w14:paraId="019F4F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第二十八条　党政机关公务用车实行统一编制、统一标准、统一购置经费、统一采购配备管理。</w:t>
      </w:r>
    </w:p>
    <w:p w14:paraId="4EB8D6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14:paraId="6C33B6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严格按照规定配备专车，不得擅自扩大专车配备范围或者变相配备专车。</w:t>
      </w:r>
    </w:p>
    <w:p w14:paraId="364A4C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执法执勤用车配备应当严格限制在一线执法执勤岗位，机关内部管理和后勤岗位以及机关所属事业单位一律不得配备。</w:t>
      </w:r>
    </w:p>
    <w:p w14:paraId="015392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规范和加强党政机关所属垂直管理机构、派出机构公务用车管理，严格控制公务用车编制，推动车辆盘活利用，避免闲置浪费。</w:t>
      </w:r>
    </w:p>
    <w:p w14:paraId="4EE864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第二十九条　公务用车实行政府集中采购，应当选用国产汽车，优先选用新能源汽车。</w:t>
      </w:r>
    </w:p>
    <w:p w14:paraId="67F331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公务用车严格按照规定年限更新，达到更新年限仍能继续使用的应当继续使用，不得因领导干部职务晋升、调动等原因提前更新。</w:t>
      </w:r>
    </w:p>
    <w:p w14:paraId="626A0E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公务用车保险、维修、加油等实行政府集中采购，降低运行成本。</w:t>
      </w:r>
    </w:p>
    <w:p w14:paraId="4F18E9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第三十条　除涉及国家安全、侦查办案和其他有保密要求的特殊工作用车外，执法执勤等用车应当喷涂明显的统一标识。</w:t>
      </w:r>
    </w:p>
    <w:p w14:paraId="7BBB0B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14:paraId="734E5B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　　第六章　会议活动</w:t>
      </w:r>
    </w:p>
    <w:p w14:paraId="514E75E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14:paraId="0C3954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14:paraId="47A785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会议期间，不得安排宴请，不得组织旅游以及与会议无关的参观活动，不得以任何名义发放纪念品。</w:t>
      </w:r>
    </w:p>
    <w:p w14:paraId="52CA36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14:paraId="5A53B9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财政部门应当会同机关事务管理等部门制定本级党政机关会议费管理办法。</w:t>
      </w:r>
    </w:p>
    <w:p w14:paraId="57AC7D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第三十五条　健全培训审批制度，严格控制培训数量、时间、规模，严禁以培训名义召开会议。适合采取线上方式培训的应当通过线上方式开展。</w:t>
      </w:r>
    </w:p>
    <w:p w14:paraId="7EC11A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严格执行分类培训经费开支标准，严格控制培训经费支出范围，严禁在培训经费中列支公务接待费、会议费等与培训无关的任何费用。严禁以培训名义进行公款宴请、公款旅游活动。</w:t>
      </w:r>
    </w:p>
    <w:p w14:paraId="2215DA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第三十六条　精简规范节庆展会论坛活动，实行清单管理，从严审批。严禁使用财政资金举办营业性文艺演出。从严控制举办大型综合性运动会和各类赛会。</w:t>
      </w:r>
    </w:p>
    <w:p w14:paraId="4E8DE7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14:paraId="503508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14:paraId="111855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第七章　办公用房</w:t>
      </w:r>
    </w:p>
    <w:p w14:paraId="51D0E8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6994E6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14:paraId="2A68F0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14:paraId="3067BB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14:paraId="650FFB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14:paraId="1C6597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第四十二条　党政机关办公用房建设应当严格执行工程招投标和政府采购有关规定，加强对工程项目的全过程监理和审计监督。</w:t>
      </w:r>
    </w:p>
    <w:p w14:paraId="1546FD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14:paraId="48F0E6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第四十三条　建立健全办公用房集中统一管理制度，对办公用房实行统一规划、统一权属、统一配置、统一处置。</w:t>
      </w:r>
    </w:p>
    <w:p w14:paraId="768B22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党政机关应当严格按照有关标准和“三定”规定，从严核定、使用办公用房。超标部分应当腾退移交同级机关事务管理部门统一调剂使用。</w:t>
      </w:r>
    </w:p>
    <w:p w14:paraId="67715A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p>
    <w:p w14:paraId="103AF0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新建、调整办公用房的单位，应当按照“建新交旧”、“调新交旧”的原则，在搬入新建或者新调整办公用房的同时，将原办公用房腾退移交机关事务管理部门统一调剂使用。</w:t>
      </w:r>
    </w:p>
    <w:p w14:paraId="49C535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14:paraId="4ED672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党政机关办公用房闲置的，可以按照规定采取调剂使用、转换用途、置换、出租等方式及时处置利用。</w:t>
      </w:r>
    </w:p>
    <w:p w14:paraId="038D7E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14:paraId="12DBE2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超标办公用房整改优先采取调换或者合用方式，采取工程改造方式整改的，工程改造方案应当简易、合理、厉行节约，多出的办公用房面积公用，不得直接隔断封死，防止造成新的浪费。</w:t>
      </w:r>
    </w:p>
    <w:p w14:paraId="4895B0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第八章　资源节约</w:t>
      </w:r>
    </w:p>
    <w:p w14:paraId="0DDA8D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第四十五条　党政机关应当节约集约利用资源，加强全过程节约管理，提高能源、水、粮食、办公家具、办公设备、办公用品等的利用效率和效益，统筹利用土地，杜绝浪费行为。</w:t>
      </w:r>
    </w:p>
    <w:p w14:paraId="37C12A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第四十六条　对能源、水的使用实行分类定额和目标责任管理。推广应用节能技术产品，淘汰高耗能设施设备，重点推广应用新能源和可再生能源。积极使用节水型器具，建设节水型单位。</w:t>
      </w:r>
    </w:p>
    <w:p w14:paraId="1CA8AE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完善节能产品政府采购政策，严格执行节能产品政府强制采购和优先采购制度。</w:t>
      </w:r>
    </w:p>
    <w:p w14:paraId="5B598C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第四十七条　党政机关应当带头开展粮食节约行动，落实反食品浪费管理责任，加强机关食堂反食品浪费工作成效评估和通报，杜绝餐饮浪费。</w:t>
      </w:r>
    </w:p>
    <w:p w14:paraId="17429E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第四十八条　优化办公家具、办公设备等资产的配置和使用，从严控制新增资产配置，优先通过调剂方式盘活存量资产，节约购置资金。达到更新年限仍能继续使用的应当继续使用，不得报废处置。</w:t>
      </w:r>
    </w:p>
    <w:p w14:paraId="72B2C4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对产生的非涉密废纸、废弃电器电子产品等废旧物品进行集中回收处理，促进循环利用；涉及国家秘密的，按照有关保密规定进行销毁。</w:t>
      </w:r>
    </w:p>
    <w:p w14:paraId="285C10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第四十九条　政务服务应当方便企业和群众办事，相关设施坚持实用原则，不得华而不实、铺张浪费，坚决防治和纠正政务服务中的“面子工程”。</w:t>
      </w:r>
    </w:p>
    <w:p w14:paraId="55AD13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14:paraId="710E5F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积极利用信息化手段，推行无纸化办公，减少一次性办公用品消耗。</w:t>
      </w:r>
    </w:p>
    <w:p w14:paraId="2561E9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p>
    <w:p w14:paraId="226B6A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简体" w:hAnsi="方正黑体简体" w:eastAsia="方正黑体简体" w:cs="方正黑体简体"/>
          <w:sz w:val="30"/>
          <w:szCs w:val="30"/>
        </w:rPr>
      </w:pPr>
      <w:r>
        <w:rPr>
          <w:rFonts w:hint="default" w:ascii="方正黑体简体" w:hAnsi="方正黑体简体" w:eastAsia="方正黑体简体" w:cs="方正黑体简体"/>
          <w:sz w:val="30"/>
          <w:szCs w:val="30"/>
        </w:rPr>
        <w:t>　　第九章　宣传教育</w:t>
      </w:r>
    </w:p>
    <w:p w14:paraId="31ED9F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14:paraId="5E246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第五十二条　党政机关应当把加强厉行节约反对浪费教育作为作风建设的重要内容，融入干部队伍建设和机关日常管理之中，建立健全常态化工作机制。对各种铺张浪费现象和行为，应当严肃批评、督促改正。</w:t>
      </w:r>
    </w:p>
    <w:p w14:paraId="0A2FA75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纪检监察机关应当不定期曝光铺张浪费的典型案例，发挥警示教育作用。</w:t>
      </w:r>
    </w:p>
    <w:p w14:paraId="0EB265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组织人事部门和党校（行政学院）、干部学院应当把厉行节约反对浪费作为干部教育培训的重要内容，创新教育方法，切实增强教育培训的针对性和实效性。</w:t>
      </w:r>
    </w:p>
    <w:p w14:paraId="0E264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14:paraId="61F235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　　第十章　监督追责</w:t>
      </w:r>
    </w:p>
    <w:p w14:paraId="18B3BE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第五十四条　各级党委和政府应当建立健全厉行节约反对浪费监督检查机制，加大监督力度。</w:t>
      </w:r>
    </w:p>
    <w:p w14:paraId="19995B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党委（党组）在巡视巡察工作中应当加强对厉行节约反对浪费落实情况的监督。</w:t>
      </w:r>
    </w:p>
    <w:p w14:paraId="090BD49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党委和政府办公厅（室）负责统筹协调有关部门开展对厉行节约反对浪费工作的督促检查，针对突出问题开展重点检查、暗访等专项活动，加大对典型问题的通报力度。</w:t>
      </w:r>
    </w:p>
    <w:p w14:paraId="6667E5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纪检监察机关应当加强对厉行节约反对浪费工作的监督，受理群众举报和有关部门移送的问题线索，及时查处违纪违法问题。</w:t>
      </w:r>
    </w:p>
    <w:p w14:paraId="2294D7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财政部门应当加强对党政机关预算管理有关工作以及财务、政府采购和会计等事项的财会监督，依法处理发现的违规问题，并及时向本级党委和政府汇报有关结果。</w:t>
      </w:r>
    </w:p>
    <w:p w14:paraId="7EEBE1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1C796B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支持人大、政协依法依章程加强对党政机关厉行节约反对浪费工作情况的监督。重视各级各类媒体在厉行节约反对浪费方面的舆论监督作用。发挥群众对党政机关及其工作人员铺张浪费行为的监督作用。</w:t>
      </w:r>
    </w:p>
    <w:p w14:paraId="499EF0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第五十五条　党委（党组）在每年度向上级党组织报送的落实全面从严治党主体责任情况报告中，应当报告本地区、本部门、本单位厉行节约反对浪费工作情况。</w:t>
      </w:r>
    </w:p>
    <w:p w14:paraId="6E8EDD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p>
    <w:p w14:paraId="77952D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领导干部厉行节约反对浪费工作情况，应当列为领导班子民主生活会和领导干部述责述廉的重要内容并接受评议。</w:t>
      </w:r>
    </w:p>
    <w:p w14:paraId="358389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第五十六条　党政机关应当建立健全厉行节约反对浪费信息公开制度，按照及时、方便、多样的原则，依规依法将应当公开的有关情况以适当方式公开。</w:t>
      </w:r>
    </w:p>
    <w:p w14:paraId="6043CD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第五十七条　有下列情形之一的，应当依规依纪依法追究负有领导责任的主要负责人或者有关领导干部的责任：</w:t>
      </w:r>
    </w:p>
    <w:p w14:paraId="40B8C2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（一）政绩观错位，搞“形象工程”、“政绩工程”造成公共资金、资产和资源损失浪费；</w:t>
      </w:r>
    </w:p>
    <w:p w14:paraId="72AE99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（二）本地区、本部门、本单位铺张浪费、奢侈奢华问题严重，对发现的问题查处不力，干部群众反映强烈；</w:t>
      </w:r>
    </w:p>
    <w:p w14:paraId="7A803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（三）指使、纵容管辖单位或者人员违反本条例规定造成浪费；</w:t>
      </w:r>
    </w:p>
    <w:p w14:paraId="02AB29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（四）不履行或者不正确履行内部审批、管理、监督职责造成浪费；</w:t>
      </w:r>
    </w:p>
    <w:p w14:paraId="563A545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（五）不按照规定及时公开本地区、本部门、本单位有关厉行节约反对浪费工作信息；</w:t>
      </w:r>
    </w:p>
    <w:p w14:paraId="4D4E4A4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（六）其他对本地区、本部门、本单位铺张浪费问题负有领导责任的情形。</w:t>
      </w:r>
    </w:p>
    <w:p w14:paraId="7EC922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第五十八条　有下列情形之一的，应当依规依纪依法追究有关人员的责任：</w:t>
      </w:r>
    </w:p>
    <w:p w14:paraId="008FDD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（一）未经审批列支财政性资金；</w:t>
      </w:r>
    </w:p>
    <w:p w14:paraId="2A7B4D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（二）采取弄虚作假等手段违规取得审批；</w:t>
      </w:r>
    </w:p>
    <w:p w14:paraId="3577AE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（三）违反审批要求擅自变通执行；</w:t>
      </w:r>
    </w:p>
    <w:p w14:paraId="641F56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（四）违反管理规定超标准或者以虚假事项开支；</w:t>
      </w:r>
    </w:p>
    <w:p w14:paraId="6263E2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（五）利用职务便利假公济私；</w:t>
      </w:r>
    </w:p>
    <w:p w14:paraId="5501C4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（六）其他违反审批、管理、监督规定的情形。</w:t>
      </w:r>
    </w:p>
    <w:p w14:paraId="218CE3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第五十九条　党政机关工作人员违反本条例规定造成浪费的，根据情节轻重，依规依纪依法给予批评教育、责令检查、诫勉、组织处理或者党纪政务处分。</w:t>
      </w:r>
    </w:p>
    <w:p w14:paraId="1BA654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第六十条　违反本条例规定获得的经济利益，应当依规依纪依法予以没收、追缴或者责令退赔。</w:t>
      </w:r>
    </w:p>
    <w:p w14:paraId="6CFB04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0"/>
          <w:szCs w:val="30"/>
        </w:rPr>
      </w:pPr>
      <w:r>
        <w:rPr>
          <w:rFonts w:hint="default" w:ascii="方正黑体简体" w:hAnsi="方正黑体简体" w:eastAsia="方正黑体简体" w:cs="方正黑体简体"/>
          <w:sz w:val="30"/>
          <w:szCs w:val="30"/>
        </w:rPr>
        <w:t>　　第十一章　附则</w:t>
      </w:r>
    </w:p>
    <w:p w14:paraId="22F30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第六十一条　省、自治区、直辖市，中央和国家机关各部门，可以根据本条例，结合实际制定实施办法。有关职能部门应当根据各自职责，制定完善相关配套制度。</w:t>
      </w:r>
    </w:p>
    <w:p w14:paraId="11679C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国有企业、国有金融企业、不参照公务员法管理的事业单位，参照本条例执行。</w:t>
      </w:r>
    </w:p>
    <w:p w14:paraId="1C8F3D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中国人民解放军和中国人民武装警察部队按照军队有关规定执行。</w:t>
      </w:r>
    </w:p>
    <w:p w14:paraId="65261F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第六十二条　本条例由中央办公厅、国务院办公厅会同有关部门解释。</w:t>
      </w:r>
    </w:p>
    <w:p w14:paraId="328DBF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第六十三条　本条例自发布之日起施行。中央党内法规和法律另有规定</w:t>
      </w:r>
      <w:bookmarkStart w:id="0" w:name="_GoBack"/>
      <w:bookmarkEnd w:id="0"/>
      <w:r>
        <w:rPr>
          <w:rFonts w:hint="default" w:ascii="Times New Roman" w:hAnsi="Times New Roman" w:eastAsia="方正仿宋简体" w:cs="Times New Roman"/>
          <w:sz w:val="30"/>
          <w:szCs w:val="30"/>
        </w:rPr>
        <w:t>的，从其规定。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811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55302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C55302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813A1"/>
    <w:rsid w:val="13DB1B23"/>
    <w:rsid w:val="4288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18</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2025-05-27T06:05:00Z</dcterms:created>
  <dc:creator>小千 </dc:creator>
  <cp:lastModifiedBy>小千 </cp:lastModifiedBy>
  <dcterms:modified xsi:type="dcterms:W3CDTF">2025-05-27T06:25:09Z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79FFE136DADC4693B4E1A073789791B9_11</vt:lpwstr>
  </property>
  <property fmtid="{D5CDD505-2E9C-101B-9397-08002B2CF9AE}" pid="4" name="KSOTemplateDocerSaveRecord">
    <vt:lpwstr>eyJoZGlkIjoiNDdlMDJkMWY0NzMwOTMyNjM3YWM1MjE4YWZjMjliZmIiLCJ1c2VySWQiOiI1NTk2NDM1NjIifQ==</vt:lpwstr>
  </property>
</Properties>
</file>