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CF09F">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both"/>
        <w:textAlignment w:val="auto"/>
        <w:rPr>
          <w:rFonts w:hint="eastAsia" w:ascii="微软雅黑" w:hAnsi="微软雅黑" w:eastAsia="微软雅黑" w:cs="微软雅黑"/>
          <w:b w:val="0"/>
          <w:color w:val="auto"/>
          <w:kern w:val="0"/>
          <w:sz w:val="32"/>
          <w:szCs w:val="32"/>
          <w:lang w:val="en-US" w:eastAsia="zh-CN" w:bidi="ar-SA"/>
        </w:rPr>
      </w:pPr>
      <w:bookmarkStart w:id="0" w:name="_Toc14917"/>
      <w:r>
        <w:rPr>
          <w:rFonts w:hint="eastAsia" w:ascii="微软雅黑" w:hAnsi="微软雅黑" w:eastAsia="微软雅黑" w:cs="微软雅黑"/>
          <w:b w:val="0"/>
          <w:color w:val="auto"/>
          <w:kern w:val="0"/>
          <w:sz w:val="32"/>
          <w:szCs w:val="32"/>
          <w:lang w:val="en-US" w:eastAsia="zh-CN" w:bidi="ar-SA"/>
        </w:rPr>
        <w:t>附件</w:t>
      </w:r>
      <w:r>
        <w:rPr>
          <w:rFonts w:hint="default" w:ascii="Times New Roman" w:hAnsi="Times New Roman" w:eastAsia="微软雅黑" w:cs="Times New Roman"/>
          <w:b w:val="0"/>
          <w:color w:val="auto"/>
          <w:kern w:val="0"/>
          <w:sz w:val="32"/>
          <w:szCs w:val="32"/>
          <w:lang w:val="en-US" w:eastAsia="zh-CN" w:bidi="ar-SA"/>
        </w:rPr>
        <w:t>1</w:t>
      </w:r>
    </w:p>
    <w:p w14:paraId="57A84447">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用户</w:t>
      </w:r>
      <w:r>
        <w:rPr>
          <w:rFonts w:hint="eastAsia" w:ascii="方正小标宋简体" w:hAnsi="方正小标宋简体" w:eastAsia="方正小标宋简体" w:cs="方正小标宋简体"/>
          <w:color w:val="auto"/>
          <w:sz w:val="44"/>
          <w:szCs w:val="44"/>
        </w:rPr>
        <w:t>需求书</w:t>
      </w:r>
      <w:bookmarkEnd w:id="0"/>
    </w:p>
    <w:p w14:paraId="5C26912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一、项目名称</w:t>
      </w:r>
    </w:p>
    <w:p w14:paraId="50216F7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汕头职业技术学院</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年学校内部管理领导</w:t>
      </w:r>
      <w:r>
        <w:rPr>
          <w:rFonts w:hint="default" w:ascii="方正仿宋简体" w:hAnsi="方正仿宋简体" w:eastAsia="方正仿宋简体" w:cs="方正仿宋简体"/>
          <w:color w:val="auto"/>
          <w:kern w:val="0"/>
          <w:sz w:val="32"/>
          <w:szCs w:val="32"/>
          <w:lang w:val="en-US" w:eastAsia="zh-CN"/>
        </w:rPr>
        <w:t>干部经济责任审计项目</w:t>
      </w:r>
    </w:p>
    <w:p w14:paraId="176843B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二、项目内容及要求</w:t>
      </w:r>
    </w:p>
    <w:p w14:paraId="4F3211B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项目内容</w:t>
      </w:r>
    </w:p>
    <w:p w14:paraId="02DD11F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为规范学校内部管理，强化对领导干部的监督管理，现面向社会公开采购审计服</w:t>
      </w:r>
      <w:r>
        <w:rPr>
          <w:rFonts w:hint="default" w:ascii="Times New Roman" w:hAnsi="Times New Roman" w:eastAsia="方正仿宋简体" w:cs="方正仿宋简体"/>
          <w:color w:val="auto"/>
          <w:kern w:val="0"/>
          <w:sz w:val="32"/>
          <w:szCs w:val="32"/>
          <w:lang w:val="en-US" w:eastAsia="zh-CN"/>
        </w:rPr>
        <w:t>务，协助</w:t>
      </w:r>
      <w:r>
        <w:rPr>
          <w:rFonts w:hint="eastAsia" w:ascii="Times New Roman" w:hAnsi="Times New Roman" w:eastAsia="方正仿宋简体" w:cs="方正仿宋简体"/>
          <w:color w:val="auto"/>
          <w:kern w:val="0"/>
          <w:sz w:val="32"/>
          <w:szCs w:val="32"/>
          <w:lang w:val="en-US" w:eastAsia="zh-CN"/>
        </w:rPr>
        <w:t>汕头</w:t>
      </w:r>
      <w:r>
        <w:rPr>
          <w:rFonts w:hint="default" w:ascii="Times New Roman" w:hAnsi="Times New Roman" w:eastAsia="方正仿宋简体" w:cs="方正仿宋简体"/>
          <w:color w:val="auto"/>
          <w:kern w:val="0"/>
          <w:sz w:val="32"/>
          <w:szCs w:val="32"/>
          <w:lang w:val="en-US" w:eastAsia="zh-CN"/>
        </w:rPr>
        <w:t>职业技术学院完成</w:t>
      </w:r>
      <w:r>
        <w:rPr>
          <w:rFonts w:hint="eastAsia" w:ascii="Times New Roman" w:hAnsi="Times New Roman" w:eastAsia="方正仿宋简体" w:cs="方正仿宋简体"/>
          <w:color w:val="auto"/>
          <w:kern w:val="0"/>
          <w:sz w:val="32"/>
          <w:szCs w:val="32"/>
          <w:lang w:val="en-US" w:eastAsia="zh-CN"/>
        </w:rPr>
        <w:t>7</w:t>
      </w:r>
      <w:r>
        <w:rPr>
          <w:rFonts w:hint="default" w:ascii="Times New Roman" w:hAnsi="Times New Roman" w:eastAsia="方正仿宋简体" w:cs="方正仿宋简体"/>
          <w:color w:val="auto"/>
          <w:kern w:val="0"/>
          <w:sz w:val="32"/>
          <w:szCs w:val="32"/>
          <w:lang w:val="en-US" w:eastAsia="zh-CN"/>
        </w:rPr>
        <w:t>名中层领导干部经济责任审计。</w:t>
      </w:r>
    </w:p>
    <w:p w14:paraId="3474263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学校审计工作部负责审计项目组织实施、质量控制和审计结论认定，中标供应商按照学校统一安排开展审计辅助工作，包括但不限于资料审阅、财务数据分析、现场核查、审计取证、工作底稿编制、问题梳理、审计报告</w:t>
      </w:r>
      <w:r>
        <w:rPr>
          <w:rFonts w:hint="eastAsia" w:eastAsia="方正仿宋简体" w:cs="方正仿宋简体"/>
          <w:color w:val="auto"/>
          <w:kern w:val="0"/>
          <w:sz w:val="32"/>
          <w:szCs w:val="32"/>
          <w:lang w:val="en-US" w:eastAsia="zh-CN"/>
        </w:rPr>
        <w:t>草拟</w:t>
      </w:r>
      <w:r>
        <w:rPr>
          <w:rFonts w:hint="eastAsia" w:ascii="Times New Roman" w:hAnsi="Times New Roman" w:eastAsia="方正仿宋简体" w:cs="方正仿宋简体"/>
          <w:color w:val="auto"/>
          <w:kern w:val="0"/>
          <w:sz w:val="32"/>
          <w:szCs w:val="32"/>
          <w:lang w:val="en-US" w:eastAsia="zh-CN"/>
        </w:rPr>
        <w:t>编制等工作，并根据学校意见修改完善审计成果</w:t>
      </w:r>
      <w:r>
        <w:rPr>
          <w:rFonts w:hint="eastAsia" w:eastAsia="方正仿宋简体" w:cs="方正仿宋简体"/>
          <w:color w:val="auto"/>
          <w:kern w:val="0"/>
          <w:sz w:val="32"/>
          <w:szCs w:val="32"/>
          <w:lang w:val="en-US" w:eastAsia="zh-CN"/>
        </w:rPr>
        <w:t>，</w:t>
      </w:r>
      <w:r>
        <w:rPr>
          <w:rFonts w:hint="eastAsia" w:ascii="Times New Roman" w:hAnsi="Times New Roman" w:eastAsia="方正仿宋简体" w:cs="方正仿宋简体"/>
          <w:color w:val="auto"/>
          <w:kern w:val="0"/>
          <w:sz w:val="32"/>
          <w:szCs w:val="32"/>
          <w:lang w:val="en-US" w:eastAsia="zh-CN"/>
        </w:rPr>
        <w:t>最终审计结论由学校审计工作部审核确认并出具。</w:t>
      </w:r>
    </w:p>
    <w:p w14:paraId="26875D3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项目预算：</w:t>
      </w:r>
      <w:r>
        <w:rPr>
          <w:rFonts w:hint="eastAsia" w:ascii="方正仿宋简体" w:hAnsi="方正仿宋简体" w:eastAsia="方正仿宋简体" w:cs="方正仿宋简体"/>
          <w:color w:val="auto"/>
          <w:kern w:val="0"/>
          <w:sz w:val="32"/>
          <w:szCs w:val="32"/>
          <w:lang w:val="en-US" w:eastAsia="zh-CN"/>
        </w:rPr>
        <w:t>￥</w:t>
      </w:r>
      <w:r>
        <w:rPr>
          <w:rFonts w:hint="eastAsia" w:eastAsia="方正仿宋简体" w:cs="Times New Roman"/>
          <w:color w:val="auto"/>
          <w:kern w:val="0"/>
          <w:sz w:val="32"/>
          <w:szCs w:val="32"/>
          <w:lang w:val="en-US" w:eastAsia="zh-CN"/>
        </w:rPr>
        <w:t>30</w:t>
      </w:r>
      <w:r>
        <w:rPr>
          <w:rFonts w:hint="default" w:ascii="Times New Roman" w:hAnsi="Times New Roman" w:eastAsia="方正仿宋简体" w:cs="Times New Roman"/>
          <w:color w:val="auto"/>
          <w:kern w:val="0"/>
          <w:sz w:val="32"/>
          <w:szCs w:val="32"/>
          <w:lang w:val="en-US" w:eastAsia="zh-CN"/>
        </w:rPr>
        <w:t>000.00</w:t>
      </w:r>
      <w:r>
        <w:rPr>
          <w:rFonts w:hint="eastAsia" w:ascii="方正仿宋简体" w:hAnsi="方正仿宋简体" w:eastAsia="方正仿宋简体" w:cs="方正仿宋简体"/>
          <w:color w:val="auto"/>
          <w:kern w:val="0"/>
          <w:sz w:val="32"/>
          <w:szCs w:val="32"/>
          <w:lang w:val="en-US" w:eastAsia="zh-CN"/>
        </w:rPr>
        <w:t>元以内（含税）</w:t>
      </w:r>
    </w:p>
    <w:p w14:paraId="7A5606BC">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项目范围</w:t>
      </w:r>
    </w:p>
    <w:p w14:paraId="11A9469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本项目审计对象为学校7名中层领导干部。审计期间以被审计领导干部任职期间为主，即2021年5月至2026年5月</w:t>
      </w:r>
      <w:r>
        <w:rPr>
          <w:rFonts w:hint="eastAsia" w:eastAsia="方正仿宋简体" w:cs="方正仿宋简体"/>
          <w:color w:val="auto"/>
          <w:kern w:val="0"/>
          <w:sz w:val="32"/>
          <w:szCs w:val="32"/>
          <w:lang w:val="en-US" w:eastAsia="zh-CN"/>
        </w:rPr>
        <w:t>，必要时可延伸至以前年度</w:t>
      </w:r>
      <w:r>
        <w:rPr>
          <w:rFonts w:hint="eastAsia" w:ascii="Times New Roman" w:hAnsi="Times New Roman" w:eastAsia="方正仿宋简体" w:cs="方正仿宋简体"/>
          <w:color w:val="auto"/>
          <w:kern w:val="0"/>
          <w:sz w:val="32"/>
          <w:szCs w:val="32"/>
          <w:lang w:val="en-US" w:eastAsia="zh-CN"/>
        </w:rPr>
        <w:t>。</w:t>
      </w:r>
    </w:p>
    <w:p w14:paraId="1CA01A6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审计目的</w:t>
      </w:r>
    </w:p>
    <w:p w14:paraId="7414D7E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方正仿宋简体" w:hAnsi="方正仿宋简体" w:eastAsia="方正仿宋简体" w:cs="方正仿宋简体"/>
          <w:kern w:val="0"/>
          <w:sz w:val="32"/>
          <w:szCs w:val="32"/>
        </w:rPr>
      </w:pPr>
      <w:r>
        <w:rPr>
          <w:rFonts w:hint="eastAsia" w:ascii="Times New Roman" w:hAnsi="Times New Roman" w:eastAsia="方正仿宋简体" w:cs="方正仿宋简体"/>
          <w:color w:val="auto"/>
          <w:kern w:val="0"/>
          <w:sz w:val="32"/>
          <w:szCs w:val="32"/>
          <w:lang w:val="en-US" w:eastAsia="zh-CN"/>
        </w:rPr>
        <w:t>通过开展经济责任审计，客观评价被审计领导干部任职期间经济责任的履行情况，促进领导干部依法履职、规范管理，提高学校资金使用绩效和内部治理水平，推动完善内部控制，防范经济风险，为学校干部管理和决策提供参考依据。</w:t>
      </w:r>
    </w:p>
    <w:p w14:paraId="586B578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审计内容及实施要求</w:t>
      </w:r>
    </w:p>
    <w:p w14:paraId="7BBA8AA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bidi="ar-SA"/>
        </w:rPr>
      </w:pPr>
      <w:r>
        <w:rPr>
          <w:rFonts w:hint="eastAsia" w:ascii="Times New Roman" w:hAnsi="Times New Roman" w:eastAsia="方正仿宋简体" w:cs="方正仿宋简体"/>
          <w:color w:val="auto"/>
          <w:kern w:val="0"/>
          <w:sz w:val="32"/>
          <w:szCs w:val="32"/>
          <w:lang w:val="en-US" w:eastAsia="zh-CN" w:bidi="ar-SA"/>
        </w:rPr>
        <w:t xml:space="preserve">1.审计组人员按照《党政主要领导干部和国有企事业单位主要领导人员经济责任审计规定》《广东省部门和单位内部管理的领导干部经济责任审计办法（试行）》及相关会计准则和制度对学校7位中层领导干部进行任期经济责任审计。 </w:t>
      </w:r>
    </w:p>
    <w:p w14:paraId="2040BF6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000000"/>
          <w:kern w:val="0"/>
          <w:sz w:val="32"/>
          <w:szCs w:val="32"/>
          <w:lang w:val="en-US" w:eastAsia="zh-CN" w:bidi="ar"/>
        </w:rPr>
        <w:t>2.</w:t>
      </w:r>
      <w:r>
        <w:rPr>
          <w:rFonts w:hint="eastAsia" w:ascii="Times New Roman" w:hAnsi="Times New Roman" w:eastAsia="方正仿宋简体" w:cs="方正仿宋简体"/>
          <w:color w:val="auto"/>
          <w:kern w:val="0"/>
          <w:sz w:val="32"/>
          <w:szCs w:val="32"/>
          <w:lang w:val="en-US" w:eastAsia="zh-CN" w:bidi="ar-SA"/>
        </w:rPr>
        <w:t>围绕被审计领导干部任职</w:t>
      </w:r>
      <w:r>
        <w:rPr>
          <w:rFonts w:hint="eastAsia" w:ascii="Times New Roman" w:hAnsi="Times New Roman" w:eastAsia="方正仿宋简体" w:cs="方正仿宋简体"/>
          <w:color w:val="auto"/>
          <w:kern w:val="0"/>
          <w:sz w:val="32"/>
          <w:szCs w:val="32"/>
          <w:lang w:val="en-US" w:eastAsia="zh-CN"/>
        </w:rPr>
        <w:t>期间（2021年5月至2026年5月）</w:t>
      </w:r>
      <w:r>
        <w:rPr>
          <w:rFonts w:hint="eastAsia" w:ascii="Times New Roman" w:hAnsi="Times New Roman" w:eastAsia="方正仿宋简体" w:cs="方正仿宋简体"/>
          <w:color w:val="000000"/>
          <w:kern w:val="0"/>
          <w:sz w:val="32"/>
          <w:szCs w:val="32"/>
          <w:lang w:val="en-US" w:eastAsia="zh-CN" w:bidi="ar"/>
        </w:rPr>
        <w:t>的下列方面分别执行审计工作</w:t>
      </w:r>
      <w:r>
        <w:rPr>
          <w:rFonts w:hint="eastAsia" w:ascii="Times New Roman" w:hAnsi="Times New Roman" w:eastAsia="方正仿宋简体" w:cs="方正仿宋简体"/>
          <w:color w:val="auto"/>
          <w:kern w:val="0"/>
          <w:sz w:val="32"/>
          <w:szCs w:val="32"/>
          <w:lang w:val="en-US" w:eastAsia="zh-CN"/>
        </w:rPr>
        <w:t>，主要包括但不限于以下内容：</w:t>
      </w:r>
    </w:p>
    <w:p w14:paraId="7D2F20A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eastAsia="方正仿宋简体" w:cs="方正仿宋简体"/>
          <w:color w:val="auto"/>
          <w:kern w:val="0"/>
          <w:sz w:val="32"/>
          <w:szCs w:val="32"/>
          <w:lang w:val="en-US" w:eastAsia="zh-CN"/>
        </w:rPr>
        <w:t>部门事业</w:t>
      </w:r>
      <w:r>
        <w:rPr>
          <w:rFonts w:hint="eastAsia" w:ascii="Times New Roman" w:hAnsi="Times New Roman" w:eastAsia="方正仿宋简体" w:cs="方正仿宋简体"/>
          <w:color w:val="auto"/>
          <w:kern w:val="0"/>
          <w:sz w:val="32"/>
          <w:szCs w:val="32"/>
          <w:lang w:val="en-US" w:eastAsia="zh-CN"/>
        </w:rPr>
        <w:t>发展情况。重点关注贯彻落实学校发展规划、年度工作目标完成情况，以及履行岗位职责、推动本部门事业发展的情况。</w:t>
      </w:r>
    </w:p>
    <w:p w14:paraId="41AC17B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（2）遵守法律法规，贯彻执行国家及学校有关政策、决策情况。重点关注执行国家财经法律法规、教育政策和学校重大决策部署情况，依法依规履行经济责任情况。</w:t>
      </w:r>
    </w:p>
    <w:p w14:paraId="6DE12F2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（3）内部控制情况。重点关注部门内部财务管理、采购管理、合同管理等内控制度的健全性及执行有效性，审查重大经济事项的决策程序是否合规。</w:t>
      </w:r>
    </w:p>
    <w:p w14:paraId="64BDF15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（4）预算执行及财务收支情况。重点关注预算编制、预算执行、资金管理和使用情况，以及财务收支的真实性、合法性和效益性。</w:t>
      </w:r>
    </w:p>
    <w:p w14:paraId="6B0D26A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（5）资产安全完整情况。重点关注国有资产配置、使用、管理和处置情况，是否存在资产流失、闲置浪费及管理不规范等问题。</w:t>
      </w:r>
    </w:p>
    <w:p w14:paraId="22294ED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（6）个人廉洁从业情况。</w:t>
      </w:r>
    </w:p>
    <w:p w14:paraId="02C3AF2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（7）</w:t>
      </w:r>
      <w:r>
        <w:rPr>
          <w:rFonts w:hint="eastAsia" w:ascii="方正仿宋简体" w:hAnsi="方正仿宋简体" w:eastAsia="方正仿宋简体" w:cs="方正仿宋简体"/>
          <w:color w:val="000000"/>
          <w:kern w:val="0"/>
          <w:sz w:val="32"/>
          <w:szCs w:val="32"/>
          <w:lang w:val="en-US" w:eastAsia="zh-CN" w:bidi="ar"/>
        </w:rPr>
        <w:t>以往审计发现问题的整改情况。</w:t>
      </w:r>
    </w:p>
    <w:p w14:paraId="46BB1A7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Times New Roman" w:hAnsi="Times New Roman" w:eastAsia="方正仿宋简体" w:cs="方正仿宋简体"/>
          <w:color w:val="auto"/>
          <w:kern w:val="0"/>
          <w:sz w:val="32"/>
          <w:szCs w:val="32"/>
          <w:lang w:val="en-US" w:eastAsia="zh-CN"/>
        </w:rPr>
        <w:t>（8）采购人要求审计的其他经济责任事项。</w:t>
      </w:r>
    </w:p>
    <w:p w14:paraId="265168B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bidi="ar-SA"/>
        </w:rPr>
        <w:t>3.</w:t>
      </w:r>
      <w:r>
        <w:rPr>
          <w:rFonts w:hint="eastAsia" w:ascii="Times New Roman" w:hAnsi="Times New Roman" w:eastAsia="方正仿宋简体" w:cs="方正仿宋简体"/>
          <w:color w:val="auto"/>
          <w:kern w:val="0"/>
          <w:sz w:val="32"/>
          <w:szCs w:val="32"/>
          <w:lang w:val="en-US" w:eastAsia="zh-CN"/>
        </w:rPr>
        <w:t>根据内部审计具体准则第2309号《内部审计业务外包管理》以及第2308号《审计档案工作》的相关规定，在审计项目实施完成后，向学校提供完整的审计档案，包括但不限于立项类材料（包括项目审计方案、审前调查记录等）、证明类材料（包括审计工作底稿及相应的审计取证单、审计证据等）、结论类材料（包括审计报告、审计报告征求意见书、被审计对象的反馈意见等）以及备查类材料（包括与审计项目联系紧密且不属于前三类的其他材料等），</w:t>
      </w:r>
      <w:r>
        <w:rPr>
          <w:rFonts w:hint="eastAsia" w:eastAsia="方正仿宋简体" w:cs="方正仿宋简体"/>
          <w:color w:val="auto"/>
          <w:kern w:val="0"/>
          <w:sz w:val="32"/>
          <w:szCs w:val="32"/>
          <w:lang w:val="en-US" w:eastAsia="zh-CN"/>
        </w:rPr>
        <w:t>协助审计的</w:t>
      </w:r>
      <w:r>
        <w:rPr>
          <w:rFonts w:hint="eastAsia" w:ascii="Times New Roman" w:hAnsi="Times New Roman" w:eastAsia="方正仿宋简体" w:cs="方正仿宋简体"/>
          <w:color w:val="auto"/>
          <w:kern w:val="0"/>
          <w:sz w:val="32"/>
          <w:szCs w:val="32"/>
          <w:lang w:val="en-US" w:eastAsia="zh-CN"/>
        </w:rPr>
        <w:t>成果应做到事实清楚、证据充分、依据适当、表述规范，符合学校内部审计工作要求。</w:t>
      </w:r>
    </w:p>
    <w:p w14:paraId="6137584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三、完成时间</w:t>
      </w:r>
    </w:p>
    <w:p w14:paraId="6396D47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完成时间为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eastAsia" w:eastAsia="方正仿宋简体" w:cs="Times New Roman"/>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w:t>
      </w:r>
      <w:r>
        <w:rPr>
          <w:rFonts w:hint="eastAsia"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日。</w:t>
      </w:r>
    </w:p>
    <w:p w14:paraId="292BDBC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四、审计服务单位资质要求</w:t>
      </w:r>
    </w:p>
    <w:p w14:paraId="5ACA5F1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sz w:val="24"/>
          <w:szCs w:val="24"/>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.审计项目成员资格要求：</w:t>
      </w:r>
    </w:p>
    <w:p w14:paraId="3B3D2EC0">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方正仿宋简体" w:hAnsi="方正仿宋简体" w:eastAsia="方正仿宋简体" w:cs="方正仿宋简体"/>
          <w:color w:val="auto"/>
          <w:sz w:val="32"/>
          <w:szCs w:val="32"/>
          <w:lang w:val="en-US" w:eastAsia="zh-CN"/>
        </w:rPr>
        <w:t>拟派项目负责人应具有注册会计师资格或审计、会计类高级以上</w:t>
      </w:r>
      <w:r>
        <w:rPr>
          <w:rFonts w:hint="default" w:ascii="方正仿宋简体" w:hAnsi="方正仿宋简体" w:eastAsia="方正仿宋简体" w:cs="方正仿宋简体"/>
          <w:color w:val="auto"/>
          <w:sz w:val="32"/>
          <w:szCs w:val="32"/>
          <w:lang w:val="en-US" w:eastAsia="zh-CN"/>
        </w:rPr>
        <w:t>职称</w:t>
      </w:r>
      <w:r>
        <w:rPr>
          <w:rFonts w:hint="eastAsia" w:ascii="方正仿宋简体" w:hAnsi="方正仿宋简体" w:eastAsia="方正仿宋简体" w:cs="方正仿宋简体"/>
          <w:color w:val="auto"/>
          <w:sz w:val="32"/>
          <w:szCs w:val="32"/>
          <w:lang w:val="en-US" w:eastAsia="zh-CN"/>
        </w:rPr>
        <w:t>，并具有</w:t>
      </w:r>
      <w:r>
        <w:rPr>
          <w:rFonts w:hint="default" w:ascii="Times New Roman" w:hAnsi="Times New Roman" w:eastAsia="方正仿宋简体" w:cs="Times New Roman"/>
          <w:color w:val="auto"/>
          <w:sz w:val="32"/>
          <w:szCs w:val="32"/>
          <w:lang w:val="en-US" w:eastAsia="zh-CN"/>
        </w:rPr>
        <w:t>5</w:t>
      </w:r>
      <w:r>
        <w:rPr>
          <w:rFonts w:hint="eastAsia" w:ascii="方正仿宋简体" w:hAnsi="方正仿宋简体" w:eastAsia="方正仿宋简体" w:cs="方正仿宋简体"/>
          <w:color w:val="auto"/>
          <w:sz w:val="32"/>
          <w:szCs w:val="32"/>
          <w:lang w:val="en-US" w:eastAsia="zh-CN"/>
        </w:rPr>
        <w:t>年以上的工作经验，证企相符。因审计工作的专业性要求强，项目负责人需具有负责过高等院校审计工作的经验。</w:t>
      </w:r>
    </w:p>
    <w:p w14:paraId="1570201B">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项目成员数量需满足审计工作的需求。项目成员必须与供应商响应文件中所列示的团队成员一致，未经采购人书面审核批准不得擅自更换。</w:t>
      </w:r>
    </w:p>
    <w:p w14:paraId="61FEE07A">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项目成员应根据国家相关财经法规、财政政策和学校有关规定，严格按审计方案开展项目审计工作，按时、按质</w:t>
      </w:r>
      <w:r>
        <w:rPr>
          <w:rFonts w:hint="eastAsia" w:eastAsia="方正仿宋简体" w:cs="Times New Roman"/>
          <w:color w:val="auto"/>
          <w:kern w:val="0"/>
          <w:sz w:val="32"/>
          <w:szCs w:val="32"/>
          <w:lang w:val="en-US" w:eastAsia="zh-CN"/>
        </w:rPr>
        <w:t>协助</w:t>
      </w:r>
      <w:r>
        <w:rPr>
          <w:rFonts w:hint="eastAsia" w:ascii="Times New Roman" w:hAnsi="Times New Roman" w:eastAsia="方正仿宋简体" w:cs="Times New Roman"/>
          <w:color w:val="auto"/>
          <w:kern w:val="0"/>
          <w:sz w:val="32"/>
          <w:szCs w:val="32"/>
          <w:lang w:val="en-US" w:eastAsia="zh-CN"/>
        </w:rPr>
        <w:t>提供审计工作底稿、审计报告等成果文件，对成果文件的真实性、准确性负责。</w:t>
      </w:r>
    </w:p>
    <w:p w14:paraId="2BC37006">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审计过程中项目成员应恪守职业道德，严格遵守保密规定，签署书面保密承诺书。未经学校书面同意，不得向其他单位或个人透露任何审计信息。</w:t>
      </w:r>
    </w:p>
    <w:p w14:paraId="6D195CFD">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审计过程中如遇到项目成员无法解决的问题，应</w:t>
      </w:r>
      <w:r>
        <w:rPr>
          <w:rFonts w:hint="eastAsia" w:ascii="方正仿宋简体" w:hAnsi="方正仿宋简体" w:eastAsia="方正仿宋简体" w:cs="方正仿宋简体"/>
          <w:color w:val="auto"/>
          <w:sz w:val="32"/>
          <w:szCs w:val="32"/>
          <w:lang w:val="en-US" w:eastAsia="zh-CN"/>
        </w:rPr>
        <w:t>及时与采购人沟通；定时汇报审计工作进展情况，以保证审计项目按时完成。</w:t>
      </w:r>
    </w:p>
    <w:p w14:paraId="4B17AC2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w:t>
      </w:r>
      <w:r>
        <w:rPr>
          <w:rFonts w:hint="eastAsia" w:ascii="方正仿宋简体" w:hAnsi="方正仿宋简体" w:eastAsia="方正仿宋简体" w:cs="方正仿宋简体"/>
          <w:color w:val="auto"/>
          <w:kern w:val="0"/>
          <w:sz w:val="32"/>
          <w:szCs w:val="32"/>
          <w:lang w:val="en-US" w:eastAsia="zh-CN"/>
        </w:rPr>
        <w:t>.审计服务单位资质要求：</w:t>
      </w:r>
    </w:p>
    <w:p w14:paraId="72FC9B3C">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供应商应具备《政府采购法》第二十二条规定的条件。</w:t>
      </w:r>
    </w:p>
    <w:p w14:paraId="5C50A2CE">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供应商需具备广东政府采购智慧云平台（http://gdgpo.czt.gd.gov.cn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审计服务（会计师事务所类）定点采购入库供应商资格。</w:t>
      </w:r>
    </w:p>
    <w:p w14:paraId="016936C4">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单位负责人为同一人或者存在直接控股、管理关系的不同供应商，不得同时参加本采购项目。</w:t>
      </w:r>
    </w:p>
    <w:p w14:paraId="158D637B">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本项目不接受联合体。</w:t>
      </w:r>
    </w:p>
    <w:p w14:paraId="55402B48">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供应商未被列入“信用中国”网站</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www.creditchina.gov.cn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“记录失信被执行人或重大税收违法案件当事人名单或政府采购严重违法失信行为”记录名单；不处于中国政府采购网</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www.ccgp.gov.cn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“政府采购严重违法失信行为信息记录”中的禁止参加政府采购活动期间。</w:t>
      </w:r>
    </w:p>
    <w:p w14:paraId="13B9901B">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供应商必须具有会计服务、审计事务等涉及本项目服务内容的业务开展资格和技术力量，具有一定的注册会计师。</w:t>
      </w:r>
    </w:p>
    <w:p w14:paraId="56EF3DC0">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供应商近三年没有重大工作失误、违法违规以及违反职业道德、执业规范等的不良记录，并需要对此做出书面承诺。</w:t>
      </w:r>
    </w:p>
    <w:p w14:paraId="45E1F808">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2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ascii="方正仿宋简体" w:hAnsi="方正仿宋简体" w:eastAsia="方正仿宋简体" w:cs="方正仿宋简体"/>
          <w:i w:val="0"/>
          <w:iCs w:val="0"/>
          <w:caps w:val="0"/>
          <w:color w:val="333333"/>
          <w:spacing w:val="0"/>
          <w:sz w:val="31"/>
          <w:szCs w:val="31"/>
          <w:shd w:val="clear" w:fill="FFFFFF"/>
        </w:rPr>
        <w:t>法律、行政法规规定的其他条件。</w:t>
      </w:r>
    </w:p>
    <w:p w14:paraId="567F508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方正仿宋简体" w:cs="Times New Roman"/>
          <w:color w:val="auto"/>
          <w:kern w:val="0"/>
          <w:sz w:val="32"/>
          <w:szCs w:val="32"/>
          <w:lang w:val="en-US" w:eastAsia="zh-CN"/>
        </w:rPr>
      </w:pPr>
    </w:p>
    <w:p w14:paraId="235377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48F1047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宋体" w:hAnsi="宋体"/>
          <w:sz w:val="24"/>
          <w:lang w:val="en-US" w:eastAsia="zh-CN"/>
        </w:rPr>
        <w:t xml:space="preserve">                                                 </w:t>
      </w:r>
      <w:r>
        <w:rPr>
          <w:rFonts w:hint="eastAsia" w:ascii="Times New Roman" w:hAnsi="Times New Roman" w:eastAsia="方正仿宋简体" w:cs="Times New Roman"/>
          <w:color w:val="auto"/>
          <w:kern w:val="0"/>
          <w:sz w:val="32"/>
          <w:szCs w:val="32"/>
          <w:lang w:val="en-US" w:eastAsia="zh-CN"/>
        </w:rPr>
        <w:t xml:space="preserve"> </w:t>
      </w:r>
      <w:r>
        <w:rPr>
          <w:rFonts w:hint="eastAsia" w:eastAsia="方正仿宋简体" w:cs="Times New Roman"/>
          <w:color w:val="auto"/>
          <w:kern w:val="0"/>
          <w:sz w:val="32"/>
          <w:szCs w:val="32"/>
          <w:lang w:val="en-US" w:eastAsia="zh-CN"/>
        </w:rPr>
        <w:t xml:space="preserve"> </w:t>
      </w:r>
      <w:r>
        <w:rPr>
          <w:rFonts w:hint="eastAsia" w:ascii="Times New Roman" w:hAnsi="Times New Roman" w:eastAsia="方正仿宋简体" w:cs="Times New Roman"/>
          <w:color w:val="auto"/>
          <w:kern w:val="0"/>
          <w:sz w:val="32"/>
          <w:szCs w:val="32"/>
          <w:lang w:val="en-US" w:eastAsia="zh-CN"/>
        </w:rPr>
        <w:t>汕头职</w:t>
      </w:r>
      <w:bookmarkStart w:id="1" w:name="_GoBack"/>
      <w:bookmarkEnd w:id="1"/>
      <w:r>
        <w:rPr>
          <w:rFonts w:hint="eastAsia" w:ascii="Times New Roman" w:hAnsi="Times New Roman" w:eastAsia="方正仿宋简体" w:cs="Times New Roman"/>
          <w:color w:val="auto"/>
          <w:kern w:val="0"/>
          <w:sz w:val="32"/>
          <w:szCs w:val="32"/>
          <w:lang w:val="en-US" w:eastAsia="zh-CN"/>
        </w:rPr>
        <w:t>业技术学院</w:t>
      </w:r>
    </w:p>
    <w:p w14:paraId="4511F9E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 xml:space="preserve">                                     </w:t>
      </w:r>
      <w:r>
        <w:rPr>
          <w:rFonts w:hint="eastAsia" w:eastAsia="方正仿宋简体" w:cs="Times New Roman"/>
          <w:color w:val="auto"/>
          <w:kern w:val="0"/>
          <w:sz w:val="32"/>
          <w:szCs w:val="32"/>
          <w:lang w:val="en-US" w:eastAsia="zh-CN"/>
        </w:rPr>
        <w:t xml:space="preserve">  </w:t>
      </w:r>
      <w:r>
        <w:rPr>
          <w:rFonts w:hint="eastAsia" w:ascii="Times New Roman" w:hAnsi="Times New Roman" w:eastAsia="方正仿宋简体" w:cs="Times New Roman"/>
          <w:color w:val="auto"/>
          <w:kern w:val="0"/>
          <w:sz w:val="32"/>
          <w:szCs w:val="32"/>
          <w:lang w:val="en-US" w:eastAsia="zh-CN"/>
        </w:rPr>
        <w:t>2026年6月2</w:t>
      </w:r>
      <w:r>
        <w:rPr>
          <w:rFonts w:hint="eastAsia" w:eastAsia="方正仿宋简体" w:cs="Times New Roman"/>
          <w:color w:val="auto"/>
          <w:kern w:val="0"/>
          <w:sz w:val="32"/>
          <w:szCs w:val="32"/>
          <w:lang w:val="en-US" w:eastAsia="zh-CN"/>
        </w:rPr>
        <w:t>5</w:t>
      </w:r>
      <w:r>
        <w:rPr>
          <w:rFonts w:hint="eastAsia" w:ascii="Times New Roman" w:hAnsi="Times New Roman" w:eastAsia="方正仿宋简体" w:cs="Times New Roman"/>
          <w:color w:val="auto"/>
          <w:kern w:val="0"/>
          <w:sz w:val="32"/>
          <w:szCs w:val="32"/>
          <w:lang w:val="en-US" w:eastAsia="zh-CN"/>
        </w:rPr>
        <w:t>日</w:t>
      </w:r>
    </w:p>
    <w:p w14:paraId="33F6FAF7">
      <w:pPr>
        <w:rPr>
          <w:rFonts w:ascii="宋体" w:hAnsi="宋体"/>
          <w:b/>
          <w:sz w:val="28"/>
          <w:szCs w:val="28"/>
        </w:rPr>
      </w:pPr>
    </w:p>
    <w:sectPr>
      <w:footerReference r:id="rId3" w:type="default"/>
      <w:pgSz w:w="11906" w:h="16838"/>
      <w:pgMar w:top="1191" w:right="1191" w:bottom="1191" w:left="1191" w:header="964" w:footer="964" w:gutter="0"/>
      <w:pgBorders>
        <w:top w:val="none" w:sz="0" w:space="0"/>
        <w:left w:val="none" w:sz="0" w:space="0"/>
        <w:bottom w:val="none" w:sz="0" w:space="0"/>
        <w:right w:val="none" w:sz="0" w:space="0"/>
      </w:pgBorders>
      <w:pgNumType w:fmt="decimal"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1" w:fontKey="{F6CEADE1-0E12-498D-B85B-AD9EB9909C4E}"/>
  </w:font>
  <w:font w:name="Syntax">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1A98F85D-69FB-4D66-B3F4-EB416E06BE39}"/>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9183">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BE5D283">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33D1"/>
    <w:multiLevelType w:val="singleLevel"/>
    <w:tmpl w:val="937633D1"/>
    <w:lvl w:ilvl="0" w:tentative="0">
      <w:start w:val="1"/>
      <w:numFmt w:val="chineseCounting"/>
      <w:suff w:val="nothing"/>
      <w:lvlText w:val="（%1）"/>
      <w:lvlJc w:val="left"/>
      <w:pPr>
        <w:ind w:left="0" w:firstLine="420"/>
      </w:pPr>
      <w:rPr>
        <w:rFonts w:hint="eastAsia" w:ascii="方正楷体简体" w:hAnsi="方正楷体简体" w:eastAsia="方正楷体简体" w:cs="方正楷体简体"/>
      </w:rPr>
    </w:lvl>
  </w:abstractNum>
  <w:abstractNum w:abstractNumId="1">
    <w:nsid w:val="35E74DD1"/>
    <w:multiLevelType w:val="singleLevel"/>
    <w:tmpl w:val="35E74DD1"/>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2">
    <w:nsid w:val="729020A1"/>
    <w:multiLevelType w:val="singleLevel"/>
    <w:tmpl w:val="729020A1"/>
    <w:lvl w:ilvl="0" w:tentative="0">
      <w:start w:val="1"/>
      <w:numFmt w:val="decimal"/>
      <w:suff w:val="nothing"/>
      <w:lvlText w:val="(%1)"/>
      <w:lvlJc w:val="left"/>
      <w:pPr>
        <w:ind w:left="425" w:hanging="425"/>
      </w:pPr>
      <w:rPr>
        <w:rFonts w:hint="default"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TYxNjBiMWI1YzAyNzRjNmJmMTY2MWZmMWZiN2U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ADD"/>
    <w:rsid w:val="000E43D3"/>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4A2F"/>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A0C58"/>
    <w:rsid w:val="00BA451D"/>
    <w:rsid w:val="00BA5996"/>
    <w:rsid w:val="00BA6822"/>
    <w:rsid w:val="00BA6A4B"/>
    <w:rsid w:val="00BB0E38"/>
    <w:rsid w:val="00BB0F70"/>
    <w:rsid w:val="00BB35DF"/>
    <w:rsid w:val="00BB3674"/>
    <w:rsid w:val="00BB3C2F"/>
    <w:rsid w:val="00BB42E1"/>
    <w:rsid w:val="00BB4B5B"/>
    <w:rsid w:val="00BB4EE9"/>
    <w:rsid w:val="00BC063E"/>
    <w:rsid w:val="00BC1AA7"/>
    <w:rsid w:val="00BC3057"/>
    <w:rsid w:val="00BC4905"/>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82C7B"/>
    <w:rsid w:val="00C83F02"/>
    <w:rsid w:val="00C858A0"/>
    <w:rsid w:val="00C85B62"/>
    <w:rsid w:val="00C86A81"/>
    <w:rsid w:val="00C913EA"/>
    <w:rsid w:val="00C9163E"/>
    <w:rsid w:val="00C918CB"/>
    <w:rsid w:val="00C920CB"/>
    <w:rsid w:val="00C92DB0"/>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BAA"/>
    <w:rsid w:val="00FD1DDE"/>
    <w:rsid w:val="00FD2EB6"/>
    <w:rsid w:val="00FE2308"/>
    <w:rsid w:val="00FE4BE8"/>
    <w:rsid w:val="00FE6749"/>
    <w:rsid w:val="00FE6DAB"/>
    <w:rsid w:val="00FF15EC"/>
    <w:rsid w:val="00FF2FF4"/>
    <w:rsid w:val="00FF4CFB"/>
    <w:rsid w:val="00FF550A"/>
    <w:rsid w:val="08681E07"/>
    <w:rsid w:val="08F132AB"/>
    <w:rsid w:val="0A773543"/>
    <w:rsid w:val="0ABB614E"/>
    <w:rsid w:val="0F4F3E40"/>
    <w:rsid w:val="13AD1DFD"/>
    <w:rsid w:val="1A084422"/>
    <w:rsid w:val="1B0E4092"/>
    <w:rsid w:val="1EEA2F3B"/>
    <w:rsid w:val="25F575B6"/>
    <w:rsid w:val="2E930328"/>
    <w:rsid w:val="30A50290"/>
    <w:rsid w:val="34E4084C"/>
    <w:rsid w:val="353A2997"/>
    <w:rsid w:val="35EA3D64"/>
    <w:rsid w:val="387271A6"/>
    <w:rsid w:val="3A0E7754"/>
    <w:rsid w:val="3B292D1E"/>
    <w:rsid w:val="3B914042"/>
    <w:rsid w:val="3BCF68B4"/>
    <w:rsid w:val="3C550ED2"/>
    <w:rsid w:val="43D82E92"/>
    <w:rsid w:val="46927F52"/>
    <w:rsid w:val="46F22AEA"/>
    <w:rsid w:val="483272D2"/>
    <w:rsid w:val="49A4592D"/>
    <w:rsid w:val="4DD27D85"/>
    <w:rsid w:val="55761B8C"/>
    <w:rsid w:val="57E80174"/>
    <w:rsid w:val="580F2B50"/>
    <w:rsid w:val="5A706BB3"/>
    <w:rsid w:val="61BE5E24"/>
    <w:rsid w:val="66A001EE"/>
    <w:rsid w:val="6739246F"/>
    <w:rsid w:val="68321896"/>
    <w:rsid w:val="69A81DE6"/>
    <w:rsid w:val="6ED85841"/>
    <w:rsid w:val="6FCD1928"/>
    <w:rsid w:val="71E90D32"/>
    <w:rsid w:val="75F25F03"/>
    <w:rsid w:val="7AAA11E4"/>
    <w:rsid w:val="7CD315F7"/>
    <w:rsid w:val="7F7A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1"/>
    <w:link w:val="55"/>
    <w:semiHidden/>
    <w:unhideWhenUsed/>
    <w:qFormat/>
    <w:uiPriority w:val="0"/>
    <w:pPr>
      <w:keepNext/>
      <w:ind w:left="990"/>
      <w:outlineLvl w:val="1"/>
    </w:pPr>
    <w:rPr>
      <w:sz w:val="28"/>
      <w:szCs w:val="20"/>
    </w:rPr>
  </w:style>
  <w:style w:type="paragraph" w:styleId="4">
    <w:name w:val="heading 3"/>
    <w:basedOn w:val="3"/>
    <w:next w:val="1"/>
    <w:link w:val="56"/>
    <w:semiHidden/>
    <w:unhideWhenUsed/>
    <w:qFormat/>
    <w:uiPriority w:val="0"/>
    <w:pPr>
      <w:keepNext/>
      <w:keepLines/>
      <w:spacing w:before="260" w:after="260" w:line="416" w:lineRule="auto"/>
      <w:outlineLvl w:val="2"/>
    </w:pPr>
    <w:rPr>
      <w:b/>
      <w:sz w:val="32"/>
      <w:szCs w:val="20"/>
    </w:rPr>
  </w:style>
  <w:style w:type="paragraph" w:styleId="5">
    <w:name w:val="heading 4"/>
    <w:basedOn w:val="1"/>
    <w:next w:val="6"/>
    <w:link w:val="57"/>
    <w:semiHidden/>
    <w:unhideWhenUsed/>
    <w:qFormat/>
    <w:uiPriority w:val="0"/>
    <w:pPr>
      <w:keepNext/>
      <w:spacing w:line="360" w:lineRule="auto"/>
      <w:jc w:val="center"/>
      <w:outlineLvl w:val="3"/>
    </w:pPr>
    <w:rPr>
      <w:sz w:val="28"/>
      <w:szCs w:val="20"/>
    </w:rPr>
  </w:style>
  <w:style w:type="paragraph" w:styleId="7">
    <w:name w:val="heading 5"/>
    <w:basedOn w:val="1"/>
    <w:next w:val="1"/>
    <w:link w:val="58"/>
    <w:semiHidden/>
    <w:unhideWhenUsed/>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6">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0"/>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6"/>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4"/>
    <w:qFormat/>
    <w:uiPriority w:val="0"/>
    <w:rPr>
      <w:b/>
      <w:kern w:val="2"/>
      <w:sz w:val="32"/>
    </w:rPr>
  </w:style>
  <w:style w:type="character" w:customStyle="1" w:styleId="57">
    <w:name w:val="标题 4 Char"/>
    <w:basedOn w:val="46"/>
    <w:link w:val="5"/>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4"/>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4"/>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本文正文 Char1 Char Char Char Char Char Char Char Char Char Char Char Char Char Char Char Char Char Char Char Char Char Char Char Char Char Char"/>
    <w:link w:val="119"/>
    <w:qFormat/>
    <w:uiPriority w:val="0"/>
    <w:rPr>
      <w:rFonts w:ascii="宋体" w:hAnsi="宋体"/>
      <w:kern w:val="0"/>
      <w:sz w:val="24"/>
    </w:rPr>
  </w:style>
  <w:style w:type="paragraph" w:customStyle="1" w:styleId="119">
    <w:name w:val="本文正文 Char1 Char Char Char Char Char Char Char Char Char Char Char Char Char Char Char Char Char Char Char Char Char Char Char Char"/>
    <w:basedOn w:val="1"/>
    <w:link w:val="118"/>
    <w:qFormat/>
    <w:uiPriority w:val="0"/>
    <w:pPr>
      <w:widowControl/>
      <w:spacing w:line="480" w:lineRule="exact"/>
      <w:ind w:firstLine="200" w:firstLineChars="200"/>
      <w:jc w:val="left"/>
    </w:pPr>
    <w:rPr>
      <w:rFonts w:ascii="宋体" w:hAnsi="宋体"/>
      <w:kern w:val="0"/>
      <w:sz w:val="24"/>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23C-1E6A-4639-8327-2257A86AC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1343</Words>
  <Characters>1380</Characters>
  <Lines>0</Lines>
  <Paragraphs>0</Paragraphs>
  <TotalTime>183</TotalTime>
  <ScaleCrop>false</ScaleCrop>
  <LinksUpToDate>false</LinksUpToDate>
  <CharactersWithSpaces>1381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肖大笨</dc:creator>
  <cp:lastModifiedBy>jx</cp:lastModifiedBy>
  <cp:lastPrinted>2023-06-02T08:42:00Z</cp:lastPrinted>
  <dcterms:modified xsi:type="dcterms:W3CDTF">2026-06-25T01:03:51Z</dcterms:modified>
  <dc:title>物资类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3B68EACEFFA648E4A50EBAD2B82CA193_13</vt:lpwstr>
  </property>
  <property fmtid="{D5CDD505-2E9C-101B-9397-08002B2CF9AE}" pid="4" name="KSOTemplateDocerSaveRecord">
    <vt:lpwstr>eyJoZGlkIjoiNjc5M2QzYzRhMGFjOTZhZjQxNGYyZTBmZmQzMzMwZmQiLCJ1c2VySWQiOiIxMzg2NDc0OTIwIn0=</vt:lpwstr>
  </property>
</Properties>
</file>