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Times New Roman" w:hAnsi="Times New Roman" w:eastAsia="黑体"/>
          <w:color w:val="000000"/>
          <w:sz w:val="32"/>
          <w:szCs w:val="32"/>
        </w:rPr>
      </w:pPr>
      <w:bookmarkStart w:id="0" w:name="_GoBack"/>
      <w:bookmarkEnd w:id="0"/>
      <w:r>
        <w:rPr>
          <w:rFonts w:ascii="Times New Roman" w:hAnsi="Times New Roman" w:eastAsia="黑体"/>
          <w:color w:val="000000"/>
          <w:sz w:val="32"/>
          <w:szCs w:val="32"/>
        </w:rPr>
        <w:t>附件1</w:t>
      </w:r>
    </w:p>
    <w:p>
      <w:pPr>
        <w:widowControl/>
        <w:spacing w:line="560" w:lineRule="exact"/>
        <w:jc w:val="left"/>
        <w:rPr>
          <w:rFonts w:ascii="Times New Roman" w:hAnsi="Times New Roman" w:eastAsia="黑体"/>
          <w:color w:val="000000"/>
          <w:sz w:val="32"/>
          <w:szCs w:val="32"/>
        </w:rPr>
      </w:pPr>
    </w:p>
    <w:p>
      <w:pPr>
        <w:spacing w:line="560" w:lineRule="exact"/>
        <w:jc w:val="center"/>
        <w:rPr>
          <w:rFonts w:ascii="Times New Roman" w:hAnsi="Times New Roman" w:eastAsia="方正小标宋简体"/>
          <w:color w:val="000000"/>
          <w:kern w:val="0"/>
          <w:sz w:val="36"/>
          <w:szCs w:val="36"/>
        </w:rPr>
      </w:pPr>
      <w:r>
        <w:rPr>
          <w:rFonts w:ascii="Times New Roman" w:hAnsi="Times New Roman" w:eastAsia="方正小标宋简体"/>
          <w:color w:val="000000"/>
          <w:kern w:val="0"/>
          <w:sz w:val="36"/>
          <w:szCs w:val="36"/>
        </w:rPr>
        <w:t>广东省教育科学“十三五”规划2020年度研究项目</w:t>
      </w:r>
    </w:p>
    <w:p>
      <w:pPr>
        <w:spacing w:line="560" w:lineRule="exact"/>
        <w:jc w:val="center"/>
        <w:rPr>
          <w:rFonts w:ascii="Times New Roman" w:hAnsi="Times New Roman" w:eastAsia="方正小标宋简体"/>
          <w:sz w:val="36"/>
          <w:szCs w:val="36"/>
        </w:rPr>
      </w:pPr>
      <w:r>
        <w:rPr>
          <w:rFonts w:ascii="Times New Roman" w:hAnsi="Times New Roman" w:eastAsia="方正小标宋简体"/>
          <w:color w:val="000000"/>
          <w:kern w:val="0"/>
          <w:sz w:val="36"/>
          <w:szCs w:val="36"/>
        </w:rPr>
        <w:t>（德育专项）申报指南</w:t>
      </w:r>
    </w:p>
    <w:p>
      <w:pPr>
        <w:widowControl/>
        <w:spacing w:line="560" w:lineRule="exact"/>
        <w:ind w:firstLine="640" w:firstLineChars="200"/>
        <w:jc w:val="left"/>
        <w:rPr>
          <w:rFonts w:ascii="Times New Roman" w:hAnsi="Times New Roman" w:eastAsia="楷体_GB2312"/>
          <w:sz w:val="32"/>
          <w:szCs w:val="32"/>
        </w:rPr>
      </w:pPr>
    </w:p>
    <w:p>
      <w:pPr>
        <w:widowControl/>
        <w:spacing w:line="56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一、广东学校思想政治工作研究</w:t>
      </w:r>
    </w:p>
    <w:p>
      <w:pPr>
        <w:widowControl/>
        <w:spacing w:line="560" w:lineRule="exact"/>
        <w:ind w:firstLine="636"/>
        <w:jc w:val="left"/>
        <w:rPr>
          <w:rFonts w:ascii="Times New Roman" w:hAnsi="Times New Roman" w:eastAsia="仿宋_GB2312"/>
          <w:sz w:val="32"/>
          <w:szCs w:val="32"/>
        </w:rPr>
      </w:pPr>
      <w:r>
        <w:rPr>
          <w:rFonts w:ascii="Times New Roman" w:hAnsi="Times New Roman" w:eastAsia="仿宋_GB2312"/>
          <w:sz w:val="32"/>
          <w:szCs w:val="32"/>
        </w:rPr>
        <w:t>研究要点：以习近平新时代中国特色社会主义思想为指导，加强和改进学校思想政治教育，建立全员、全程、全方位育人体制机制，总结提炼工作经验，丰富发展学校思想政治工作理论和实践成果。</w:t>
      </w:r>
    </w:p>
    <w:p>
      <w:pPr>
        <w:widowControl/>
        <w:spacing w:line="56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二、广东</w:t>
      </w:r>
      <w:r>
        <w:rPr>
          <w:rFonts w:hint="eastAsia" w:ascii="Times New Roman" w:hAnsi="Times New Roman" w:eastAsia="黑体"/>
          <w:sz w:val="32"/>
          <w:szCs w:val="32"/>
        </w:rPr>
        <w:t>学</w:t>
      </w:r>
      <w:r>
        <w:rPr>
          <w:rFonts w:ascii="Times New Roman" w:hAnsi="Times New Roman" w:eastAsia="黑体"/>
          <w:sz w:val="32"/>
          <w:szCs w:val="32"/>
        </w:rPr>
        <w:t>校宣传思想工作研究</w:t>
      </w:r>
    </w:p>
    <w:p>
      <w:pPr>
        <w:widowControl/>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研究要点：以习近平新时代中国特色社会主义思想为指导，聚焦新时代媒介融合、校园新媒体、意识形态工作、网络舆情应对、</w:t>
      </w:r>
      <w:r>
        <w:rPr>
          <w:rFonts w:hint="eastAsia" w:ascii="Times New Roman" w:hAnsi="Times New Roman" w:eastAsia="仿宋_GB2312"/>
          <w:sz w:val="32"/>
          <w:szCs w:val="32"/>
        </w:rPr>
        <w:t>风险防范、</w:t>
      </w:r>
      <w:r>
        <w:rPr>
          <w:rFonts w:ascii="Times New Roman" w:hAnsi="Times New Roman" w:eastAsia="仿宋_GB2312"/>
          <w:sz w:val="32"/>
          <w:szCs w:val="32"/>
        </w:rPr>
        <w:t>宣传思想队伍建设等</w:t>
      </w:r>
      <w:r>
        <w:rPr>
          <w:rFonts w:hint="eastAsia" w:ascii="Times New Roman" w:hAnsi="Times New Roman" w:eastAsia="仿宋_GB2312"/>
          <w:sz w:val="32"/>
          <w:szCs w:val="32"/>
        </w:rPr>
        <w:t>，营造良好校园氛围。</w:t>
      </w:r>
    </w:p>
    <w:p>
      <w:pPr>
        <w:widowControl/>
        <w:spacing w:line="560" w:lineRule="exact"/>
        <w:ind w:firstLine="636"/>
        <w:jc w:val="left"/>
        <w:rPr>
          <w:rFonts w:ascii="Times New Roman" w:hAnsi="Times New Roman" w:eastAsia="黑体"/>
          <w:sz w:val="32"/>
          <w:szCs w:val="32"/>
        </w:rPr>
      </w:pPr>
      <w:r>
        <w:rPr>
          <w:rFonts w:ascii="Times New Roman" w:hAnsi="Times New Roman" w:eastAsia="黑体"/>
          <w:sz w:val="32"/>
          <w:szCs w:val="32"/>
        </w:rPr>
        <w:t>三、新时代广东校园文化建设研究</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研究要点：以习近平新时代中国特色社会主义思想为指导，贯彻落实文化育人要求，聚焦加强大中小学生学校精神文明建设与校园文化建设，加强学校与中华优秀传统文化、革命文化、社会主义先进文化的关系研究。</w:t>
      </w:r>
    </w:p>
    <w:p>
      <w:pPr>
        <w:widowControl/>
        <w:spacing w:line="560" w:lineRule="exact"/>
        <w:ind w:firstLine="636"/>
        <w:jc w:val="left"/>
        <w:rPr>
          <w:rFonts w:ascii="Times New Roman" w:hAnsi="Times New Roman" w:eastAsia="黑体"/>
          <w:sz w:val="32"/>
          <w:szCs w:val="32"/>
        </w:rPr>
      </w:pPr>
      <w:r>
        <w:rPr>
          <w:rFonts w:ascii="Times New Roman" w:hAnsi="Times New Roman" w:eastAsia="黑体"/>
          <w:sz w:val="32"/>
          <w:szCs w:val="32"/>
        </w:rPr>
        <w:t>四、广东学校思想政治理论课建设研究</w:t>
      </w:r>
    </w:p>
    <w:p>
      <w:pPr>
        <w:widowControl/>
        <w:spacing w:line="560" w:lineRule="exact"/>
        <w:ind w:firstLine="636"/>
        <w:jc w:val="left"/>
        <w:rPr>
          <w:rFonts w:ascii="Times New Roman" w:hAnsi="Times New Roman" w:eastAsia="仿宋_GB2312"/>
          <w:sz w:val="32"/>
          <w:szCs w:val="32"/>
        </w:rPr>
      </w:pPr>
      <w:r>
        <w:rPr>
          <w:rFonts w:ascii="Times New Roman" w:hAnsi="Times New Roman" w:eastAsia="仿宋_GB2312"/>
          <w:sz w:val="32"/>
          <w:szCs w:val="32"/>
        </w:rPr>
        <w:t>研究要点：贯彻落实习近平总书记关于学校思想政治理论课建设的重要论述精神，坚持用习近平新时代中国特色社会主义思想铸魂育人，加强对学校思想政治理论课建设的理论与实践研究，推动大中小学思想政治理论课建设一体化，推进习近平新时代中国特色社会主义思想进教材进课堂进师生头脑，提升广东大中小学思想政治理论课质量。</w:t>
      </w:r>
    </w:p>
    <w:p>
      <w:pPr>
        <w:widowControl/>
        <w:spacing w:line="560" w:lineRule="exact"/>
        <w:ind w:firstLine="636"/>
        <w:jc w:val="left"/>
        <w:rPr>
          <w:rFonts w:ascii="Times New Roman" w:hAnsi="Times New Roman" w:eastAsia="黑体"/>
          <w:sz w:val="32"/>
          <w:szCs w:val="32"/>
        </w:rPr>
      </w:pPr>
      <w:r>
        <w:rPr>
          <w:rFonts w:ascii="Times New Roman" w:hAnsi="Times New Roman" w:eastAsia="黑体"/>
          <w:sz w:val="32"/>
          <w:szCs w:val="32"/>
        </w:rPr>
        <w:t>五、广东大中小学劳动教育研究</w:t>
      </w:r>
    </w:p>
    <w:p>
      <w:pPr>
        <w:widowControl/>
        <w:spacing w:line="560" w:lineRule="exact"/>
        <w:ind w:firstLine="636"/>
        <w:jc w:val="left"/>
        <w:rPr>
          <w:rFonts w:ascii="Times New Roman" w:hAnsi="Times New Roman" w:eastAsia="仿宋_GB2312"/>
          <w:sz w:val="32"/>
          <w:szCs w:val="32"/>
        </w:rPr>
      </w:pPr>
      <w:r>
        <w:rPr>
          <w:rFonts w:ascii="Times New Roman" w:hAnsi="Times New Roman" w:eastAsia="仿宋_GB2312"/>
          <w:sz w:val="32"/>
          <w:szCs w:val="32"/>
        </w:rPr>
        <w:t>研究要点：贯彻落实习近平总书记关于学校劳动教育的重要论述精神，落实党中央、教育部有关劳动教育文件要求，开展大中小学劳动教育理论与实践研究，充分阐释劳动教育理念，探索劳动教育工作路径。</w:t>
      </w:r>
    </w:p>
    <w:p>
      <w:pPr>
        <w:widowControl/>
        <w:spacing w:line="560" w:lineRule="exact"/>
        <w:ind w:firstLine="636"/>
        <w:jc w:val="left"/>
        <w:rPr>
          <w:rFonts w:ascii="Times New Roman" w:hAnsi="Times New Roman" w:eastAsia="黑体"/>
          <w:sz w:val="32"/>
          <w:szCs w:val="32"/>
        </w:rPr>
      </w:pPr>
      <w:r>
        <w:rPr>
          <w:rFonts w:ascii="Times New Roman" w:hAnsi="Times New Roman" w:eastAsia="黑体"/>
          <w:sz w:val="32"/>
          <w:szCs w:val="32"/>
        </w:rPr>
        <w:t>六、新时代广东学生心理健康教育研究</w:t>
      </w:r>
    </w:p>
    <w:p>
      <w:pPr>
        <w:widowControl/>
        <w:spacing w:line="560" w:lineRule="exact"/>
        <w:ind w:firstLine="636"/>
        <w:jc w:val="left"/>
        <w:rPr>
          <w:rFonts w:ascii="Times New Roman" w:hAnsi="Times New Roman" w:eastAsia="仿宋_GB2312"/>
          <w:sz w:val="32"/>
          <w:szCs w:val="32"/>
        </w:rPr>
      </w:pPr>
      <w:r>
        <w:rPr>
          <w:rFonts w:ascii="Times New Roman" w:hAnsi="Times New Roman" w:eastAsia="仿宋_GB2312"/>
          <w:sz w:val="32"/>
          <w:szCs w:val="32"/>
        </w:rPr>
        <w:t>研究要点：结合新时代大中小学生成长规律和心理特征，聚焦学生心理健康教育工作的重点、难点问题，开展学生积极心理品质培养和心理健康促进及心理危机干预等研究。</w:t>
      </w:r>
    </w:p>
    <w:p>
      <w:pPr>
        <w:widowControl/>
        <w:spacing w:line="560" w:lineRule="exact"/>
        <w:ind w:firstLine="636"/>
        <w:jc w:val="left"/>
        <w:rPr>
          <w:rFonts w:ascii="Times New Roman" w:hAnsi="Times New Roman" w:eastAsia="黑体"/>
          <w:sz w:val="32"/>
          <w:szCs w:val="32"/>
        </w:rPr>
      </w:pPr>
      <w:r>
        <w:rPr>
          <w:rFonts w:ascii="Times New Roman" w:hAnsi="Times New Roman" w:eastAsia="黑体"/>
          <w:sz w:val="32"/>
          <w:szCs w:val="32"/>
        </w:rPr>
        <w:t>七、区域（学校）德育特色品牌研究</w:t>
      </w:r>
    </w:p>
    <w:p>
      <w:r>
        <w:rPr>
          <w:rFonts w:ascii="Times New Roman" w:hAnsi="Times New Roman" w:eastAsia="仿宋_GB2312"/>
          <w:sz w:val="32"/>
          <w:szCs w:val="32"/>
        </w:rPr>
        <w:t>研究要点：各地各学校立足地区实际，深入挖掘本地区本学校德育和思想政治工作亮点、特色，凝练工作理念，打造工作品牌，形成区域（学校）德育特色品牌成果。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669"/>
    <w:rsid w:val="001E1D1B"/>
    <w:rsid w:val="00387411"/>
    <w:rsid w:val="007F4669"/>
    <w:rsid w:val="00A70C58"/>
    <w:rsid w:val="00FE1C74"/>
    <w:rsid w:val="19025CF9"/>
    <w:rsid w:val="3D4B2182"/>
    <w:rsid w:val="42F97E71"/>
    <w:rsid w:val="5B3E5E32"/>
    <w:rsid w:val="60617C6C"/>
    <w:rsid w:val="6F545341"/>
    <w:rsid w:val="771D4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Calibri" w:hAnsi="Calibri"/>
      <w:kern w:val="2"/>
      <w:sz w:val="18"/>
      <w:szCs w:val="18"/>
    </w:rPr>
  </w:style>
  <w:style w:type="character" w:customStyle="1" w:styleId="7">
    <w:name w:val="页脚 字符"/>
    <w:basedOn w:val="5"/>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Words>
  <Characters>694</Characters>
  <Lines>5</Lines>
  <Paragraphs>1</Paragraphs>
  <TotalTime>0</TotalTime>
  <ScaleCrop>false</ScaleCrop>
  <LinksUpToDate>false</LinksUpToDate>
  <CharactersWithSpaces>814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未知</cp:lastModifiedBy>
  <dcterms:modified xsi:type="dcterms:W3CDTF">2020-10-30T02:21:41Z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