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C8" w:rsidRPr="002E11C8" w:rsidRDefault="002E11C8" w:rsidP="002E11C8">
      <w:pPr>
        <w:widowControl/>
        <w:shd w:val="clear" w:color="auto" w:fill="F9FAFE"/>
        <w:jc w:val="center"/>
        <w:rPr>
          <w:rFonts w:ascii="微软雅黑" w:eastAsia="微软雅黑" w:hAnsi="微软雅黑" w:cs="宋体"/>
          <w:color w:val="000000"/>
          <w:kern w:val="0"/>
          <w:sz w:val="27"/>
          <w:szCs w:val="27"/>
        </w:rPr>
      </w:pPr>
      <w:r w:rsidRPr="002E11C8">
        <w:rPr>
          <w:rFonts w:ascii="宋体" w:eastAsia="宋体" w:hAnsi="宋体" w:cs="宋体" w:hint="eastAsia"/>
          <w:b/>
          <w:bCs/>
          <w:color w:val="000000"/>
          <w:kern w:val="0"/>
          <w:sz w:val="27"/>
          <w:szCs w:val="27"/>
        </w:rPr>
        <w:br/>
        <w:t>财政违法行为处罚处分条例</w:t>
      </w:r>
    </w:p>
    <w:p w:rsidR="002E11C8" w:rsidRPr="002E11C8" w:rsidRDefault="002E11C8" w:rsidP="002E11C8">
      <w:pPr>
        <w:widowControl/>
        <w:shd w:val="clear" w:color="auto" w:fill="F9FAFE"/>
        <w:jc w:val="center"/>
        <w:rPr>
          <w:rFonts w:ascii="微软雅黑" w:eastAsia="微软雅黑" w:hAnsi="微软雅黑" w:cs="宋体" w:hint="eastAsia"/>
          <w:color w:val="000000"/>
          <w:kern w:val="0"/>
          <w:sz w:val="27"/>
          <w:szCs w:val="27"/>
        </w:rPr>
      </w:pPr>
      <w:r w:rsidRPr="002E11C8">
        <w:rPr>
          <w:rFonts w:ascii="宋体" w:eastAsia="宋体" w:hAnsi="宋体" w:cs="宋体" w:hint="eastAsia"/>
          <w:b/>
          <w:bCs/>
          <w:color w:val="000000"/>
          <w:kern w:val="0"/>
          <w:sz w:val="27"/>
          <w:szCs w:val="27"/>
        </w:rPr>
        <w:t>国务院令</w:t>
      </w:r>
      <w:r w:rsidRPr="002E11C8">
        <w:rPr>
          <w:rFonts w:ascii="微软雅黑" w:eastAsia="微软雅黑" w:hAnsi="微软雅黑" w:cs="宋体" w:hint="eastAsia"/>
          <w:b/>
          <w:bCs/>
          <w:color w:val="000000"/>
          <w:kern w:val="0"/>
          <w:sz w:val="27"/>
          <w:szCs w:val="27"/>
        </w:rPr>
        <w:t>[2005]</w:t>
      </w:r>
      <w:r w:rsidRPr="002E11C8">
        <w:rPr>
          <w:rFonts w:ascii="宋体" w:eastAsia="宋体" w:hAnsi="宋体" w:cs="宋体" w:hint="eastAsia"/>
          <w:b/>
          <w:bCs/>
          <w:color w:val="000000"/>
          <w:kern w:val="0"/>
          <w:sz w:val="27"/>
          <w:szCs w:val="27"/>
        </w:rPr>
        <w:t>第</w:t>
      </w:r>
      <w:r w:rsidRPr="002E11C8">
        <w:rPr>
          <w:rFonts w:ascii="微软雅黑" w:eastAsia="微软雅黑" w:hAnsi="微软雅黑" w:cs="宋体" w:hint="eastAsia"/>
          <w:b/>
          <w:bCs/>
          <w:color w:val="000000"/>
          <w:kern w:val="0"/>
          <w:sz w:val="27"/>
          <w:szCs w:val="27"/>
        </w:rPr>
        <w:t>427</w:t>
      </w:r>
      <w:r w:rsidRPr="002E11C8">
        <w:rPr>
          <w:rFonts w:ascii="宋体" w:eastAsia="宋体" w:hAnsi="宋体" w:cs="宋体" w:hint="eastAsia"/>
          <w:b/>
          <w:bCs/>
          <w:color w:val="000000"/>
          <w:kern w:val="0"/>
          <w:sz w:val="27"/>
          <w:szCs w:val="27"/>
        </w:rPr>
        <w:t>号</w:t>
      </w:r>
    </w:p>
    <w:p w:rsidR="002E11C8" w:rsidRPr="002E11C8" w:rsidRDefault="002E11C8" w:rsidP="002E11C8">
      <w:pPr>
        <w:widowControl/>
        <w:shd w:val="clear" w:color="auto" w:fill="F9FAFE"/>
        <w:jc w:val="right"/>
        <w:rPr>
          <w:rFonts w:ascii="微软雅黑" w:eastAsia="微软雅黑" w:hAnsi="微软雅黑" w:cs="宋体" w:hint="eastAsia"/>
          <w:color w:val="000000"/>
          <w:kern w:val="0"/>
          <w:sz w:val="27"/>
          <w:szCs w:val="27"/>
        </w:rPr>
      </w:pPr>
      <w:r w:rsidRPr="002E11C8">
        <w:rPr>
          <w:rFonts w:ascii="宋体" w:eastAsia="宋体" w:hAnsi="宋体" w:cs="宋体" w:hint="eastAsia"/>
          <w:color w:val="999999"/>
          <w:kern w:val="0"/>
          <w:sz w:val="18"/>
          <w:szCs w:val="18"/>
        </w:rPr>
        <w:t>颁布时间：</w:t>
      </w:r>
      <w:r w:rsidRPr="002E11C8">
        <w:rPr>
          <w:rFonts w:ascii="微软雅黑" w:eastAsia="微软雅黑" w:hAnsi="微软雅黑" w:cs="宋体" w:hint="eastAsia"/>
          <w:color w:val="999999"/>
          <w:kern w:val="0"/>
          <w:sz w:val="18"/>
          <w:szCs w:val="18"/>
        </w:rPr>
        <w:t>2005-2-11发文单位：国务院</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《财政违法行为处罚处分条例》已经</w:t>
      </w:r>
      <w:r w:rsidRPr="002E11C8">
        <w:rPr>
          <w:rFonts w:ascii="微软雅黑" w:eastAsia="微软雅黑" w:hAnsi="微软雅黑" w:cs="宋体" w:hint="eastAsia"/>
          <w:color w:val="000000"/>
          <w:kern w:val="0"/>
          <w:sz w:val="27"/>
          <w:szCs w:val="27"/>
        </w:rPr>
        <w:t>2004</w:t>
      </w:r>
      <w:r w:rsidRPr="002E11C8">
        <w:rPr>
          <w:rFonts w:ascii="宋体" w:eastAsia="宋体" w:hAnsi="宋体" w:cs="宋体" w:hint="eastAsia"/>
          <w:color w:val="000000"/>
          <w:kern w:val="0"/>
          <w:sz w:val="27"/>
          <w:szCs w:val="27"/>
        </w:rPr>
        <w:t>年</w:t>
      </w:r>
      <w:r w:rsidRPr="002E11C8">
        <w:rPr>
          <w:rFonts w:ascii="微软雅黑" w:eastAsia="微软雅黑" w:hAnsi="微软雅黑" w:cs="宋体" w:hint="eastAsia"/>
          <w:color w:val="000000"/>
          <w:kern w:val="0"/>
          <w:sz w:val="27"/>
          <w:szCs w:val="27"/>
        </w:rPr>
        <w:t>11</w:t>
      </w:r>
      <w:r w:rsidRPr="002E11C8">
        <w:rPr>
          <w:rFonts w:ascii="宋体" w:eastAsia="宋体" w:hAnsi="宋体" w:cs="宋体" w:hint="eastAsia"/>
          <w:color w:val="000000"/>
          <w:kern w:val="0"/>
          <w:sz w:val="27"/>
          <w:szCs w:val="27"/>
        </w:rPr>
        <w:t>月</w:t>
      </w:r>
      <w:r w:rsidRPr="002E11C8">
        <w:rPr>
          <w:rFonts w:ascii="微软雅黑" w:eastAsia="微软雅黑" w:hAnsi="微软雅黑" w:cs="宋体" w:hint="eastAsia"/>
          <w:color w:val="000000"/>
          <w:kern w:val="0"/>
          <w:sz w:val="27"/>
          <w:szCs w:val="27"/>
        </w:rPr>
        <w:t>5</w:t>
      </w:r>
      <w:r w:rsidRPr="002E11C8">
        <w:rPr>
          <w:rFonts w:ascii="宋体" w:eastAsia="宋体" w:hAnsi="宋体" w:cs="宋体" w:hint="eastAsia"/>
          <w:color w:val="000000"/>
          <w:kern w:val="0"/>
          <w:sz w:val="27"/>
          <w:szCs w:val="27"/>
        </w:rPr>
        <w:t>日国务院第</w:t>
      </w:r>
      <w:r w:rsidRPr="002E11C8">
        <w:rPr>
          <w:rFonts w:ascii="微软雅黑" w:eastAsia="微软雅黑" w:hAnsi="微软雅黑" w:cs="宋体" w:hint="eastAsia"/>
          <w:color w:val="000000"/>
          <w:kern w:val="0"/>
          <w:sz w:val="27"/>
          <w:szCs w:val="27"/>
        </w:rPr>
        <w:t>69</w:t>
      </w:r>
      <w:r w:rsidRPr="002E11C8">
        <w:rPr>
          <w:rFonts w:ascii="宋体" w:eastAsia="宋体" w:hAnsi="宋体" w:cs="宋体" w:hint="eastAsia"/>
          <w:color w:val="000000"/>
          <w:kern w:val="0"/>
          <w:sz w:val="27"/>
          <w:szCs w:val="27"/>
        </w:rPr>
        <w:t>次常务会议通过，现予公布，自</w:t>
      </w:r>
      <w:r w:rsidRPr="002E11C8">
        <w:rPr>
          <w:rFonts w:ascii="微软雅黑" w:eastAsia="微软雅黑" w:hAnsi="微软雅黑" w:cs="宋体" w:hint="eastAsia"/>
          <w:color w:val="000000"/>
          <w:kern w:val="0"/>
          <w:sz w:val="27"/>
          <w:szCs w:val="27"/>
        </w:rPr>
        <w:t>2005</w:t>
      </w:r>
      <w:r w:rsidRPr="002E11C8">
        <w:rPr>
          <w:rFonts w:ascii="宋体" w:eastAsia="宋体" w:hAnsi="宋体" w:cs="宋体" w:hint="eastAsia"/>
          <w:color w:val="000000"/>
          <w:kern w:val="0"/>
          <w:sz w:val="27"/>
          <w:szCs w:val="27"/>
        </w:rPr>
        <w:t>年</w:t>
      </w:r>
      <w:r w:rsidRPr="002E11C8">
        <w:rPr>
          <w:rFonts w:ascii="微软雅黑" w:eastAsia="微软雅黑" w:hAnsi="微软雅黑" w:cs="宋体" w:hint="eastAsia"/>
          <w:color w:val="000000"/>
          <w:kern w:val="0"/>
          <w:sz w:val="27"/>
          <w:szCs w:val="27"/>
        </w:rPr>
        <w:t>2</w:t>
      </w:r>
      <w:r w:rsidRPr="002E11C8">
        <w:rPr>
          <w:rFonts w:ascii="宋体" w:eastAsia="宋体" w:hAnsi="宋体" w:cs="宋体" w:hint="eastAsia"/>
          <w:color w:val="000000"/>
          <w:kern w:val="0"/>
          <w:sz w:val="27"/>
          <w:szCs w:val="27"/>
        </w:rPr>
        <w:t>月</w:t>
      </w:r>
      <w:r w:rsidRPr="002E11C8">
        <w:rPr>
          <w:rFonts w:ascii="微软雅黑" w:eastAsia="微软雅黑" w:hAnsi="微软雅黑" w:cs="宋体" w:hint="eastAsia"/>
          <w:color w:val="000000"/>
          <w:kern w:val="0"/>
          <w:sz w:val="27"/>
          <w:szCs w:val="27"/>
        </w:rPr>
        <w:t>1</w:t>
      </w:r>
      <w:r w:rsidRPr="002E11C8">
        <w:rPr>
          <w:rFonts w:ascii="宋体" w:eastAsia="宋体" w:hAnsi="宋体" w:cs="宋体" w:hint="eastAsia"/>
          <w:color w:val="000000"/>
          <w:kern w:val="0"/>
          <w:sz w:val="27"/>
          <w:szCs w:val="27"/>
        </w:rPr>
        <w:t>日起施行。</w:t>
      </w:r>
    </w:p>
    <w:p w:rsidR="002E11C8" w:rsidRPr="002E11C8" w:rsidRDefault="002E11C8" w:rsidP="002E11C8">
      <w:pPr>
        <w:widowControl/>
        <w:shd w:val="clear" w:color="auto" w:fill="F9FAFE"/>
        <w:jc w:val="righ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总理 温家宝</w:t>
      </w:r>
      <w:r w:rsidRPr="002E11C8">
        <w:rPr>
          <w:rFonts w:ascii="微软雅黑" w:eastAsia="微软雅黑" w:hAnsi="微软雅黑" w:cs="宋体" w:hint="eastAsia"/>
          <w:color w:val="000000"/>
          <w:kern w:val="0"/>
          <w:sz w:val="27"/>
          <w:szCs w:val="27"/>
        </w:rPr>
        <w:br/>
      </w:r>
      <w:r w:rsidRPr="002E11C8">
        <w:rPr>
          <w:rFonts w:ascii="宋体" w:eastAsia="宋体" w:hAnsi="宋体" w:cs="宋体" w:hint="eastAsia"/>
          <w:color w:val="000000"/>
          <w:kern w:val="0"/>
          <w:sz w:val="27"/>
          <w:szCs w:val="27"/>
        </w:rPr>
        <w:t>二</w:t>
      </w:r>
      <w:proofErr w:type="gramStart"/>
      <w:r w:rsidRPr="002E11C8">
        <w:rPr>
          <w:rFonts w:ascii="微软雅黑" w:eastAsia="微软雅黑" w:hAnsi="微软雅黑" w:cs="宋体" w:hint="eastAsia"/>
          <w:color w:val="000000"/>
          <w:kern w:val="0"/>
          <w:sz w:val="27"/>
          <w:szCs w:val="27"/>
        </w:rPr>
        <w:t>00</w:t>
      </w:r>
      <w:proofErr w:type="gramEnd"/>
      <w:r w:rsidRPr="002E11C8">
        <w:rPr>
          <w:rFonts w:ascii="宋体" w:eastAsia="宋体" w:hAnsi="宋体" w:cs="宋体" w:hint="eastAsia"/>
          <w:color w:val="000000"/>
          <w:kern w:val="0"/>
          <w:sz w:val="27"/>
          <w:szCs w:val="27"/>
        </w:rPr>
        <w:t>四年十一月三十日</w:t>
      </w:r>
    </w:p>
    <w:p w:rsidR="002E11C8" w:rsidRPr="002E11C8" w:rsidRDefault="002E11C8" w:rsidP="002E11C8">
      <w:pPr>
        <w:widowControl/>
        <w:shd w:val="clear" w:color="auto" w:fill="F9FAFE"/>
        <w:jc w:val="center"/>
        <w:rPr>
          <w:rFonts w:ascii="微软雅黑" w:eastAsia="微软雅黑" w:hAnsi="微软雅黑" w:cs="宋体" w:hint="eastAsia"/>
          <w:color w:val="000000"/>
          <w:kern w:val="0"/>
          <w:sz w:val="27"/>
          <w:szCs w:val="27"/>
        </w:rPr>
      </w:pPr>
      <w:r w:rsidRPr="002E11C8">
        <w:rPr>
          <w:rFonts w:ascii="宋体" w:eastAsia="宋体" w:hAnsi="宋体" w:cs="宋体" w:hint="eastAsia"/>
          <w:b/>
          <w:bCs/>
          <w:color w:val="000000"/>
          <w:kern w:val="0"/>
          <w:sz w:val="27"/>
          <w:szCs w:val="27"/>
        </w:rPr>
        <w:t>财政违法行为处罚处分条</w:t>
      </w:r>
      <w:bookmarkStart w:id="0" w:name="_GoBack"/>
      <w:bookmarkEnd w:id="0"/>
      <w:r w:rsidRPr="002E11C8">
        <w:rPr>
          <w:rFonts w:ascii="宋体" w:eastAsia="宋体" w:hAnsi="宋体" w:cs="宋体" w:hint="eastAsia"/>
          <w:b/>
          <w:bCs/>
          <w:color w:val="000000"/>
          <w:kern w:val="0"/>
          <w:sz w:val="27"/>
          <w:szCs w:val="27"/>
        </w:rPr>
        <w:t>例</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第一条 为了纠正财政违法行为，维护国家财政经济秩序，制定本条例。</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第二条 县级以上人民政府财政部门及</w:t>
      </w:r>
      <w:hyperlink r:id="rId5" w:tgtFrame="_blank" w:history="1">
        <w:r w:rsidRPr="002E11C8">
          <w:rPr>
            <w:rFonts w:ascii="微软雅黑" w:eastAsia="微软雅黑" w:hAnsi="微软雅黑" w:cs="宋体" w:hint="eastAsia"/>
            <w:color w:val="363636"/>
            <w:kern w:val="0"/>
            <w:sz w:val="27"/>
            <w:szCs w:val="27"/>
          </w:rPr>
          <w:t>审计</w:t>
        </w:r>
      </w:hyperlink>
      <w:r w:rsidRPr="002E11C8">
        <w:rPr>
          <w:rFonts w:ascii="宋体" w:eastAsia="宋体" w:hAnsi="宋体" w:cs="宋体" w:hint="eastAsia"/>
          <w:color w:val="000000"/>
          <w:kern w:val="0"/>
          <w:sz w:val="27"/>
          <w:szCs w:val="27"/>
        </w:rPr>
        <w:t>机关在各自职权范围内，依法对财政违法行为</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处理、处罚决定。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省级以上人民政府财政部门的派出机构，应当在规定职权范围内，依法对财政违法行为</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处理、处罚决定；审计机关的派出机构，应当根据审计机关的授权，依法对财政违法行为</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处理、处罚决定。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根据需要，国务院可以依法调整财政部门及其派出机构（以下统称财政部门）、审计机关及其派出机构（以下统称审计机关）的职权范围。</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lastRenderedPageBreak/>
        <w:t xml:space="preserve">　　第三条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（一）违反规定设立财政收入项目；</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（二）违反规定擅自改变财政收入项目的范围、标准、对象和期限；</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（三）对已明令取消、暂停执行或者降低标准的财政收入项目，仍然依照原定项目、标准征收或者变换名称征收；</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（四）缓收、不收财政收入；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（五）擅自将预算收入转为预算外收入；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（六）其他违反国家财政收入管理规定的行为。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《中华人民共和国税收征收管理法》等法律、行政法规另有规定的，依照其规定给予行政处分。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第四条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（一）隐瞒应当上缴的财政收入；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（二）滞留、截留、挪用应当上缴的财政收入；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（三）坐支应当上缴的财政收入；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lastRenderedPageBreak/>
        <w:t xml:space="preserve">　　（四）不依照规定的财政收入预算级次、预算科目入库；</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（五）违反规定退付国库库款或者财政专户资金；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（六）其他违反国家财政收入上缴规定的行为。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《中华人民共和国税收征收管理法》、《中华人民共和国预算法》等法律、行政法规另有规定的，依照其规定给予行政处分。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第五条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（一）延解、占压应当上解的财政收入；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（二）不依照预算或者用款计划核拨财政资金；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（三）违反规定收纳、划分、留解、退付国库库款或者财政专户资金；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（四）将应当纳入国库核算的财政收入放在财政专户核算；</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（五）擅自动用国库库款或者财政专户资金；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（六）其他违反国家有关上解、下拨财政资金规定的行为。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第六条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lastRenderedPageBreak/>
        <w:t xml:space="preserve">　　（一）以虚报、冒领等手段骗取财政资金；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（二）截留、挪用财政资金；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（三）滞留应当下拨的财政资金；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（四）违反规定扩大开支范围，提高开支标准；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（五）其他违反规定使用、骗取财政资金的行为。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第七条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（一）虚增、虚减财政收入或者财政支出；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（二）违反规定编制、批复预算或者决算；</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（三）违反规定调整预算；</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（四）违反规定调整预算级次或者预算收支种类；</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（五）违反规定动用预算预备费或者挪用预算周转金；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（六）违反国家关于转移支付管理规定的行为；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（七）其他违反国家有关预算管理规定的行为。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第八条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lastRenderedPageBreak/>
        <w:t xml:space="preserve">　　第九条 单位和个人有下列违反国家有关</w:t>
      </w:r>
      <w:hyperlink r:id="rId6" w:tgtFrame="_blank" w:history="1">
        <w:r w:rsidRPr="002E11C8">
          <w:rPr>
            <w:rFonts w:ascii="微软雅黑" w:eastAsia="微软雅黑" w:hAnsi="微软雅黑" w:cs="宋体" w:hint="eastAsia"/>
            <w:color w:val="363636"/>
            <w:kern w:val="0"/>
            <w:sz w:val="27"/>
            <w:szCs w:val="27"/>
          </w:rPr>
          <w:t>投资</w:t>
        </w:r>
      </w:hyperlink>
      <w:r w:rsidRPr="002E11C8">
        <w:rPr>
          <w:rFonts w:ascii="宋体" w:eastAsia="宋体" w:hAnsi="宋体" w:cs="宋体" w:hint="eastAsia"/>
          <w:color w:val="000000"/>
          <w:kern w:val="0"/>
          <w:sz w:val="27"/>
          <w:szCs w:val="27"/>
        </w:rPr>
        <w:t>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（一）截留、挪用国家建设资金；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（二）以虚报、冒领、关联交易等手段骗取国家建设资金；</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（三）违反规定超概算投资；</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（四）虚列投资完成额；</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（五）其他违反国家投资建设项目有关规定的行为。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《中华人民共和国政府采购法》、《中华人民共和国招标投标法》、《国家重点建设项目管理办法》等法律、行政法规另有规定的，依照其规定处理、处罚。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第十条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第十一条 国家机关及其工作人员违反国家有关账户管理规定，擅自在</w:t>
      </w:r>
      <w:hyperlink r:id="rId7" w:tgtFrame="_blank" w:history="1">
        <w:r w:rsidRPr="002E11C8">
          <w:rPr>
            <w:rFonts w:ascii="微软雅黑" w:eastAsia="微软雅黑" w:hAnsi="微软雅黑" w:cs="宋体" w:hint="eastAsia"/>
            <w:color w:val="363636"/>
            <w:kern w:val="0"/>
            <w:sz w:val="27"/>
            <w:szCs w:val="27"/>
          </w:rPr>
          <w:t>金融</w:t>
        </w:r>
      </w:hyperlink>
      <w:r w:rsidRPr="002E11C8">
        <w:rPr>
          <w:rFonts w:ascii="宋体" w:eastAsia="宋体" w:hAnsi="宋体" w:cs="宋体" w:hint="eastAsia"/>
          <w:color w:val="000000"/>
          <w:kern w:val="0"/>
          <w:sz w:val="27"/>
          <w:szCs w:val="27"/>
        </w:rPr>
        <w:t>机构开立、使用账户的，责令改正，调整有关会计账目，追回有关财政资金，没收违法所得，依法撤销擅自开立的账户。对单位给予</w:t>
      </w:r>
      <w:r w:rsidRPr="002E11C8">
        <w:rPr>
          <w:rFonts w:ascii="宋体" w:eastAsia="宋体" w:hAnsi="宋体" w:cs="宋体" w:hint="eastAsia"/>
          <w:color w:val="000000"/>
          <w:kern w:val="0"/>
          <w:sz w:val="27"/>
          <w:szCs w:val="27"/>
        </w:rPr>
        <w:lastRenderedPageBreak/>
        <w:t>警告或者通报批评。对直接负责的主管人员和其他直接责任人员给予降级处分；情节严重的，给予撤职或者开除处分。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第十二条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（一）以虚报、冒领等手段骗取政府承贷或者担保的外国政府贷款、国际金融组织贷款；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（二）滞留政府承贷或者担保的外国政府贷款、国际金融组织贷款；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（三）截留、挪用政府承贷或者担保的外国政府贷款、国际金融组织贷款；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（四）其他违反规定使用、骗取政府承贷或者担保的外国政府贷款、国际金融组织贷款的行为。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第十三条 企业和个人有下列不缴或者少缴财政收入行为之一的，责令改正，调整有关会计账目，收缴应当上缴的财政收入，给予警告，没收违法所得，并处不缴或者少缴财政收入</w:t>
      </w:r>
      <w:r w:rsidRPr="002E11C8">
        <w:rPr>
          <w:rFonts w:ascii="微软雅黑" w:eastAsia="微软雅黑" w:hAnsi="微软雅黑" w:cs="宋体" w:hint="eastAsia"/>
          <w:color w:val="000000"/>
          <w:kern w:val="0"/>
          <w:sz w:val="27"/>
          <w:szCs w:val="27"/>
        </w:rPr>
        <w:t>10</w:t>
      </w:r>
      <w:r w:rsidRPr="002E11C8">
        <w:rPr>
          <w:rFonts w:ascii="宋体" w:eastAsia="宋体" w:hAnsi="宋体" w:cs="宋体" w:hint="eastAsia"/>
          <w:color w:val="000000"/>
          <w:kern w:val="0"/>
          <w:sz w:val="27"/>
          <w:szCs w:val="27"/>
        </w:rPr>
        <w:t>％以上</w:t>
      </w:r>
      <w:r w:rsidRPr="002E11C8">
        <w:rPr>
          <w:rFonts w:ascii="微软雅黑" w:eastAsia="微软雅黑" w:hAnsi="微软雅黑" w:cs="宋体" w:hint="eastAsia"/>
          <w:color w:val="000000"/>
          <w:kern w:val="0"/>
          <w:sz w:val="27"/>
          <w:szCs w:val="27"/>
        </w:rPr>
        <w:t>30</w:t>
      </w:r>
      <w:r w:rsidRPr="002E11C8">
        <w:rPr>
          <w:rFonts w:ascii="宋体" w:eastAsia="宋体" w:hAnsi="宋体" w:cs="宋体" w:hint="eastAsia"/>
          <w:color w:val="000000"/>
          <w:kern w:val="0"/>
          <w:sz w:val="27"/>
          <w:szCs w:val="27"/>
        </w:rPr>
        <w:t>％以下的罚款；对直接负责的主管人员和其他直接责任人员处</w:t>
      </w:r>
      <w:r w:rsidRPr="002E11C8">
        <w:rPr>
          <w:rFonts w:ascii="微软雅黑" w:eastAsia="微软雅黑" w:hAnsi="微软雅黑" w:cs="宋体" w:hint="eastAsia"/>
          <w:color w:val="000000"/>
          <w:kern w:val="0"/>
          <w:sz w:val="27"/>
          <w:szCs w:val="27"/>
        </w:rPr>
        <w:t>3000</w:t>
      </w:r>
      <w:r w:rsidRPr="002E11C8">
        <w:rPr>
          <w:rFonts w:ascii="宋体" w:eastAsia="宋体" w:hAnsi="宋体" w:cs="宋体" w:hint="eastAsia"/>
          <w:color w:val="000000"/>
          <w:kern w:val="0"/>
          <w:sz w:val="27"/>
          <w:szCs w:val="27"/>
        </w:rPr>
        <w:t>元以上</w:t>
      </w:r>
      <w:r w:rsidRPr="002E11C8">
        <w:rPr>
          <w:rFonts w:ascii="微软雅黑" w:eastAsia="微软雅黑" w:hAnsi="微软雅黑" w:cs="宋体" w:hint="eastAsia"/>
          <w:color w:val="000000"/>
          <w:kern w:val="0"/>
          <w:sz w:val="27"/>
          <w:szCs w:val="27"/>
        </w:rPr>
        <w:t>5</w:t>
      </w:r>
      <w:r w:rsidRPr="002E11C8">
        <w:rPr>
          <w:rFonts w:ascii="宋体" w:eastAsia="宋体" w:hAnsi="宋体" w:cs="宋体" w:hint="eastAsia"/>
          <w:color w:val="000000"/>
          <w:kern w:val="0"/>
          <w:sz w:val="27"/>
          <w:szCs w:val="27"/>
        </w:rPr>
        <w:t>万元以下的罚款：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（一）隐瞒应当上缴的财政收入；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（二）截留代收的财政收入；</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（三）其他不缴或者少缴财政收入的行为。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lastRenderedPageBreak/>
        <w:t xml:space="preserve">　　属于税收方面的违法行为，依照有关税收法律、行政法规的规定处理、处罚。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第十四条 企业和个人有下列行为之一的，责令改正，调整有关会计账目，追回违反规定使用、骗取的有关资金，给予警告，没收违法所得，并处被骗取有关资金</w:t>
      </w:r>
      <w:r w:rsidRPr="002E11C8">
        <w:rPr>
          <w:rFonts w:ascii="微软雅黑" w:eastAsia="微软雅黑" w:hAnsi="微软雅黑" w:cs="宋体" w:hint="eastAsia"/>
          <w:color w:val="000000"/>
          <w:kern w:val="0"/>
          <w:sz w:val="27"/>
          <w:szCs w:val="27"/>
        </w:rPr>
        <w:t>10</w:t>
      </w:r>
      <w:r w:rsidRPr="002E11C8">
        <w:rPr>
          <w:rFonts w:ascii="宋体" w:eastAsia="宋体" w:hAnsi="宋体" w:cs="宋体" w:hint="eastAsia"/>
          <w:color w:val="000000"/>
          <w:kern w:val="0"/>
          <w:sz w:val="27"/>
          <w:szCs w:val="27"/>
        </w:rPr>
        <w:t>％以上</w:t>
      </w:r>
      <w:r w:rsidRPr="002E11C8">
        <w:rPr>
          <w:rFonts w:ascii="微软雅黑" w:eastAsia="微软雅黑" w:hAnsi="微软雅黑" w:cs="宋体" w:hint="eastAsia"/>
          <w:color w:val="000000"/>
          <w:kern w:val="0"/>
          <w:sz w:val="27"/>
          <w:szCs w:val="27"/>
        </w:rPr>
        <w:t>50</w:t>
      </w:r>
      <w:r w:rsidRPr="002E11C8">
        <w:rPr>
          <w:rFonts w:ascii="宋体" w:eastAsia="宋体" w:hAnsi="宋体" w:cs="宋体" w:hint="eastAsia"/>
          <w:color w:val="000000"/>
          <w:kern w:val="0"/>
          <w:sz w:val="27"/>
          <w:szCs w:val="27"/>
        </w:rPr>
        <w:t>％以下的罚款或者被违规使用有关资金</w:t>
      </w:r>
      <w:r w:rsidRPr="002E11C8">
        <w:rPr>
          <w:rFonts w:ascii="微软雅黑" w:eastAsia="微软雅黑" w:hAnsi="微软雅黑" w:cs="宋体" w:hint="eastAsia"/>
          <w:color w:val="000000"/>
          <w:kern w:val="0"/>
          <w:sz w:val="27"/>
          <w:szCs w:val="27"/>
        </w:rPr>
        <w:t>10</w:t>
      </w:r>
      <w:r w:rsidRPr="002E11C8">
        <w:rPr>
          <w:rFonts w:ascii="宋体" w:eastAsia="宋体" w:hAnsi="宋体" w:cs="宋体" w:hint="eastAsia"/>
          <w:color w:val="000000"/>
          <w:kern w:val="0"/>
          <w:sz w:val="27"/>
          <w:szCs w:val="27"/>
        </w:rPr>
        <w:t>％以上</w:t>
      </w:r>
      <w:r w:rsidRPr="002E11C8">
        <w:rPr>
          <w:rFonts w:ascii="微软雅黑" w:eastAsia="微软雅黑" w:hAnsi="微软雅黑" w:cs="宋体" w:hint="eastAsia"/>
          <w:color w:val="000000"/>
          <w:kern w:val="0"/>
          <w:sz w:val="27"/>
          <w:szCs w:val="27"/>
        </w:rPr>
        <w:t>30</w:t>
      </w:r>
      <w:r w:rsidRPr="002E11C8">
        <w:rPr>
          <w:rFonts w:ascii="宋体" w:eastAsia="宋体" w:hAnsi="宋体" w:cs="宋体" w:hint="eastAsia"/>
          <w:color w:val="000000"/>
          <w:kern w:val="0"/>
          <w:sz w:val="27"/>
          <w:szCs w:val="27"/>
        </w:rPr>
        <w:t>％以下的罚款；对直接负责的主管人员和其他直接责任人员处</w:t>
      </w:r>
      <w:r w:rsidRPr="002E11C8">
        <w:rPr>
          <w:rFonts w:ascii="微软雅黑" w:eastAsia="微软雅黑" w:hAnsi="微软雅黑" w:cs="宋体" w:hint="eastAsia"/>
          <w:color w:val="000000"/>
          <w:kern w:val="0"/>
          <w:sz w:val="27"/>
          <w:szCs w:val="27"/>
        </w:rPr>
        <w:t>3000</w:t>
      </w:r>
      <w:r w:rsidRPr="002E11C8">
        <w:rPr>
          <w:rFonts w:ascii="宋体" w:eastAsia="宋体" w:hAnsi="宋体" w:cs="宋体" w:hint="eastAsia"/>
          <w:color w:val="000000"/>
          <w:kern w:val="0"/>
          <w:sz w:val="27"/>
          <w:szCs w:val="27"/>
        </w:rPr>
        <w:t>元以上</w:t>
      </w:r>
      <w:r w:rsidRPr="002E11C8">
        <w:rPr>
          <w:rFonts w:ascii="微软雅黑" w:eastAsia="微软雅黑" w:hAnsi="微软雅黑" w:cs="宋体" w:hint="eastAsia"/>
          <w:color w:val="000000"/>
          <w:kern w:val="0"/>
          <w:sz w:val="27"/>
          <w:szCs w:val="27"/>
        </w:rPr>
        <w:t>5</w:t>
      </w:r>
      <w:r w:rsidRPr="002E11C8">
        <w:rPr>
          <w:rFonts w:ascii="宋体" w:eastAsia="宋体" w:hAnsi="宋体" w:cs="宋体" w:hint="eastAsia"/>
          <w:color w:val="000000"/>
          <w:kern w:val="0"/>
          <w:sz w:val="27"/>
          <w:szCs w:val="27"/>
        </w:rPr>
        <w:t>万元以下的罚款：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（一）以虚报、冒领等手段骗取财政资金以及政府承贷或者担保的外国政府贷款、国际金融组织贷款；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（二）挪用财政资金以及政府承贷或者担保的外国政府贷款、国际金融组织贷款；</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（三）从无偿使用的财政资金以及政府承贷或者担保的外国政府贷款、国际金融组织贷款中非法获益；</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（四）其他违反规定使用、骗取财政资金以及政府承贷或者担保的外国政府贷款、国际金融组织贷款的行为。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属于政府采购方面的违法行为，依照《中华人民共和国政府采购法》及有关法律、行政法规的规定处理、处罚。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第十六条 单位和个人有下列违反财政收入票据管理规定的行为之一的，销毁非法印制的票据，没收违法所得和作案工具。对单位处</w:t>
      </w:r>
      <w:r w:rsidRPr="002E11C8">
        <w:rPr>
          <w:rFonts w:ascii="微软雅黑" w:eastAsia="微软雅黑" w:hAnsi="微软雅黑" w:cs="宋体" w:hint="eastAsia"/>
          <w:color w:val="000000"/>
          <w:kern w:val="0"/>
          <w:sz w:val="27"/>
          <w:szCs w:val="27"/>
        </w:rPr>
        <w:t>5000</w:t>
      </w:r>
      <w:r w:rsidRPr="002E11C8">
        <w:rPr>
          <w:rFonts w:ascii="宋体" w:eastAsia="宋体" w:hAnsi="宋体" w:cs="宋体" w:hint="eastAsia"/>
          <w:color w:val="000000"/>
          <w:kern w:val="0"/>
          <w:sz w:val="27"/>
          <w:szCs w:val="27"/>
        </w:rPr>
        <w:lastRenderedPageBreak/>
        <w:t>元以上</w:t>
      </w:r>
      <w:r w:rsidRPr="002E11C8">
        <w:rPr>
          <w:rFonts w:ascii="微软雅黑" w:eastAsia="微软雅黑" w:hAnsi="微软雅黑" w:cs="宋体" w:hint="eastAsia"/>
          <w:color w:val="000000"/>
          <w:kern w:val="0"/>
          <w:sz w:val="27"/>
          <w:szCs w:val="27"/>
        </w:rPr>
        <w:t>10</w:t>
      </w:r>
      <w:r w:rsidRPr="002E11C8">
        <w:rPr>
          <w:rFonts w:ascii="宋体" w:eastAsia="宋体" w:hAnsi="宋体" w:cs="宋体" w:hint="eastAsia"/>
          <w:color w:val="000000"/>
          <w:kern w:val="0"/>
          <w:sz w:val="27"/>
          <w:szCs w:val="27"/>
        </w:rPr>
        <w:t>万元以下的罚款；对直接负责的主管人员和其他直接责任人员处</w:t>
      </w:r>
      <w:r w:rsidRPr="002E11C8">
        <w:rPr>
          <w:rFonts w:ascii="微软雅黑" w:eastAsia="微软雅黑" w:hAnsi="微软雅黑" w:cs="宋体" w:hint="eastAsia"/>
          <w:color w:val="000000"/>
          <w:kern w:val="0"/>
          <w:sz w:val="27"/>
          <w:szCs w:val="27"/>
        </w:rPr>
        <w:t>3000</w:t>
      </w:r>
      <w:r w:rsidRPr="002E11C8">
        <w:rPr>
          <w:rFonts w:ascii="宋体" w:eastAsia="宋体" w:hAnsi="宋体" w:cs="宋体" w:hint="eastAsia"/>
          <w:color w:val="000000"/>
          <w:kern w:val="0"/>
          <w:sz w:val="27"/>
          <w:szCs w:val="27"/>
        </w:rPr>
        <w:t>元以上</w:t>
      </w:r>
      <w:r w:rsidRPr="002E11C8">
        <w:rPr>
          <w:rFonts w:ascii="微软雅黑" w:eastAsia="微软雅黑" w:hAnsi="微软雅黑" w:cs="宋体" w:hint="eastAsia"/>
          <w:color w:val="000000"/>
          <w:kern w:val="0"/>
          <w:sz w:val="27"/>
          <w:szCs w:val="27"/>
        </w:rPr>
        <w:t>5</w:t>
      </w:r>
      <w:r w:rsidRPr="002E11C8">
        <w:rPr>
          <w:rFonts w:ascii="宋体" w:eastAsia="宋体" w:hAnsi="宋体" w:cs="宋体" w:hint="eastAsia"/>
          <w:color w:val="000000"/>
          <w:kern w:val="0"/>
          <w:sz w:val="27"/>
          <w:szCs w:val="27"/>
        </w:rPr>
        <w:t>万元以下的罚款。属于国家公务员的，还应当给予降级或者撤职处分；情节严重的，给予开除处分：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（一）违反规定印制财政收入票据；</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（二）转借、串用、代开财政收入票据；</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（三）伪造、变造、买卖、擅自销毁财政收入票据；</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（四）伪造、使用伪造的财政收入票据监（印）制章；</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（五）其他违反财政收入票据管理规定的行为。</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属于税收收入票据管理方面的违法行为，依照有关税收法律、行政法规的规定处理、处罚。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第十七条 单位和个人违反</w:t>
      </w:r>
      <w:hyperlink r:id="rId8" w:tgtFrame="_blank" w:history="1">
        <w:r w:rsidRPr="002E11C8">
          <w:rPr>
            <w:rFonts w:ascii="微软雅黑" w:eastAsia="微软雅黑" w:hAnsi="微软雅黑" w:cs="宋体" w:hint="eastAsia"/>
            <w:color w:val="363636"/>
            <w:kern w:val="0"/>
            <w:sz w:val="27"/>
            <w:szCs w:val="27"/>
          </w:rPr>
          <w:t>财务管理</w:t>
        </w:r>
      </w:hyperlink>
      <w:r w:rsidRPr="002E11C8">
        <w:rPr>
          <w:rFonts w:ascii="宋体" w:eastAsia="宋体" w:hAnsi="宋体" w:cs="宋体" w:hint="eastAsia"/>
          <w:color w:val="000000"/>
          <w:kern w:val="0"/>
          <w:sz w:val="27"/>
          <w:szCs w:val="27"/>
        </w:rPr>
        <w:t>的规定，私存私放财政资金或者其他公款的，责令改正，调整有关会计账目，追回私存私放的资金，没收违法所得。对单位处</w:t>
      </w:r>
      <w:r w:rsidRPr="002E11C8">
        <w:rPr>
          <w:rFonts w:ascii="微软雅黑" w:eastAsia="微软雅黑" w:hAnsi="微软雅黑" w:cs="宋体" w:hint="eastAsia"/>
          <w:color w:val="000000"/>
          <w:kern w:val="0"/>
          <w:sz w:val="27"/>
          <w:szCs w:val="27"/>
        </w:rPr>
        <w:t>3000</w:t>
      </w:r>
      <w:r w:rsidRPr="002E11C8">
        <w:rPr>
          <w:rFonts w:ascii="宋体" w:eastAsia="宋体" w:hAnsi="宋体" w:cs="宋体" w:hint="eastAsia"/>
          <w:color w:val="000000"/>
          <w:kern w:val="0"/>
          <w:sz w:val="27"/>
          <w:szCs w:val="27"/>
        </w:rPr>
        <w:t>元以上</w:t>
      </w:r>
      <w:r w:rsidRPr="002E11C8">
        <w:rPr>
          <w:rFonts w:ascii="微软雅黑" w:eastAsia="微软雅黑" w:hAnsi="微软雅黑" w:cs="宋体" w:hint="eastAsia"/>
          <w:color w:val="000000"/>
          <w:kern w:val="0"/>
          <w:sz w:val="27"/>
          <w:szCs w:val="27"/>
        </w:rPr>
        <w:t>5</w:t>
      </w:r>
      <w:r w:rsidRPr="002E11C8">
        <w:rPr>
          <w:rFonts w:ascii="宋体" w:eastAsia="宋体" w:hAnsi="宋体" w:cs="宋体" w:hint="eastAsia"/>
          <w:color w:val="000000"/>
          <w:kern w:val="0"/>
          <w:sz w:val="27"/>
          <w:szCs w:val="27"/>
        </w:rPr>
        <w:t>万元以下的罚款；对直接负责的主管人员和其他直接责任人员处</w:t>
      </w:r>
      <w:r w:rsidRPr="002E11C8">
        <w:rPr>
          <w:rFonts w:ascii="微软雅黑" w:eastAsia="微软雅黑" w:hAnsi="微软雅黑" w:cs="宋体" w:hint="eastAsia"/>
          <w:color w:val="000000"/>
          <w:kern w:val="0"/>
          <w:sz w:val="27"/>
          <w:szCs w:val="27"/>
        </w:rPr>
        <w:t>2000</w:t>
      </w:r>
      <w:r w:rsidRPr="002E11C8">
        <w:rPr>
          <w:rFonts w:ascii="宋体" w:eastAsia="宋体" w:hAnsi="宋体" w:cs="宋体" w:hint="eastAsia"/>
          <w:color w:val="000000"/>
          <w:kern w:val="0"/>
          <w:sz w:val="27"/>
          <w:szCs w:val="27"/>
        </w:rPr>
        <w:t>元以上</w:t>
      </w:r>
      <w:r w:rsidRPr="002E11C8">
        <w:rPr>
          <w:rFonts w:ascii="微软雅黑" w:eastAsia="微软雅黑" w:hAnsi="微软雅黑" w:cs="宋体" w:hint="eastAsia"/>
          <w:color w:val="000000"/>
          <w:kern w:val="0"/>
          <w:sz w:val="27"/>
          <w:szCs w:val="27"/>
        </w:rPr>
        <w:t>2</w:t>
      </w:r>
      <w:r w:rsidRPr="002E11C8">
        <w:rPr>
          <w:rFonts w:ascii="宋体" w:eastAsia="宋体" w:hAnsi="宋体" w:cs="宋体" w:hint="eastAsia"/>
          <w:color w:val="000000"/>
          <w:kern w:val="0"/>
          <w:sz w:val="27"/>
          <w:szCs w:val="27"/>
        </w:rPr>
        <w:t>万元以下的罚款。属于国家公务员的，还应当给予记大过处分；情节严重的，给予降级或者撤职处分。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第十八条 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第十九条 属于行政性收费方面的违法行为，《中华人民共和国行政许可法》、《违反行政事业性收费和罚没收入收支两条线管理规定行</w:t>
      </w:r>
      <w:r w:rsidRPr="002E11C8">
        <w:rPr>
          <w:rFonts w:ascii="宋体" w:eastAsia="宋体" w:hAnsi="宋体" w:cs="宋体" w:hint="eastAsia"/>
          <w:color w:val="000000"/>
          <w:kern w:val="0"/>
          <w:sz w:val="27"/>
          <w:szCs w:val="27"/>
        </w:rPr>
        <w:lastRenderedPageBreak/>
        <w:t>政处分暂行规定》等法律、行政法规及国务院另有规定的，有关部门依照其规定处理、处罚、处分。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第二十条 单位和个人有本条 例规定的财政违法行为，构成犯罪的，依法追究刑事责任。</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第二十一条 财政部门、审计机关、监察机关依法进行</w:t>
      </w:r>
      <w:hyperlink r:id="rId9" w:tgtFrame="_blank" w:history="1">
        <w:r w:rsidRPr="002E11C8">
          <w:rPr>
            <w:rFonts w:ascii="微软雅黑" w:eastAsia="微软雅黑" w:hAnsi="微软雅黑" w:cs="宋体" w:hint="eastAsia"/>
            <w:color w:val="363636"/>
            <w:kern w:val="0"/>
            <w:sz w:val="27"/>
            <w:szCs w:val="27"/>
          </w:rPr>
          <w:t>调查</w:t>
        </w:r>
      </w:hyperlink>
      <w:r w:rsidRPr="002E11C8">
        <w:rPr>
          <w:rFonts w:ascii="宋体" w:eastAsia="宋体" w:hAnsi="宋体" w:cs="宋体" w:hint="eastAsia"/>
          <w:color w:val="000000"/>
          <w:kern w:val="0"/>
          <w:sz w:val="27"/>
          <w:szCs w:val="27"/>
        </w:rPr>
        <w:t>或者检查时，被调查、检查的单位和个人应当予以配合，如实反映情况，不得拒绝、阻挠、拖延。</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违反前款规定的，责令限期改正。逾期不改正的，对属于国家公务员的直接负责的主管人员和其他直接责任人员，给予警告、记过或者记大过处分；情节严重的，给予降级或者撤职处分。</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第二十二条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财政部门、审计机关、监察机关在依法进行调查或者检查时，执法人员不得少于</w:t>
      </w:r>
      <w:r w:rsidRPr="002E11C8">
        <w:rPr>
          <w:rFonts w:ascii="微软雅黑" w:eastAsia="微软雅黑" w:hAnsi="微软雅黑" w:cs="宋体" w:hint="eastAsia"/>
          <w:color w:val="000000"/>
          <w:kern w:val="0"/>
          <w:sz w:val="27"/>
          <w:szCs w:val="27"/>
        </w:rPr>
        <w:t>2</w:t>
      </w:r>
      <w:r w:rsidRPr="002E11C8">
        <w:rPr>
          <w:rFonts w:ascii="宋体" w:eastAsia="宋体" w:hAnsi="宋体" w:cs="宋体" w:hint="eastAsia"/>
          <w:color w:val="000000"/>
          <w:kern w:val="0"/>
          <w:sz w:val="27"/>
          <w:szCs w:val="27"/>
        </w:rPr>
        <w:t>人，并应当向当事人或者有关人员出示证件；查询存款时，还应当持有县级以上人民政府财政部门、审计机关、监察机关签发的查询存款通知书，并负有保密义务。</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第二十三条 财政部门、审计机关、监察机关依法进行调查或者检查时，在有关证据可能灭失或者以后难以取得的情况下，经县级以上人民政府财政部门、审计机关、监察机关的负责人批准，可以先行登记保</w:t>
      </w:r>
      <w:r w:rsidRPr="002E11C8">
        <w:rPr>
          <w:rFonts w:ascii="宋体" w:eastAsia="宋体" w:hAnsi="宋体" w:cs="宋体" w:hint="eastAsia"/>
          <w:color w:val="000000"/>
          <w:kern w:val="0"/>
          <w:sz w:val="27"/>
          <w:szCs w:val="27"/>
        </w:rPr>
        <w:lastRenderedPageBreak/>
        <w:t>存，并应当在</w:t>
      </w:r>
      <w:r w:rsidRPr="002E11C8">
        <w:rPr>
          <w:rFonts w:ascii="微软雅黑" w:eastAsia="微软雅黑" w:hAnsi="微软雅黑" w:cs="宋体" w:hint="eastAsia"/>
          <w:color w:val="000000"/>
          <w:kern w:val="0"/>
          <w:sz w:val="27"/>
          <w:szCs w:val="27"/>
        </w:rPr>
        <w:t>7</w:t>
      </w:r>
      <w:r w:rsidRPr="002E11C8">
        <w:rPr>
          <w:rFonts w:ascii="宋体" w:eastAsia="宋体" w:hAnsi="宋体" w:cs="宋体" w:hint="eastAsia"/>
          <w:color w:val="000000"/>
          <w:kern w:val="0"/>
          <w:sz w:val="27"/>
          <w:szCs w:val="27"/>
        </w:rPr>
        <w:t>日内及时</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处理决定。在此期间，当事人或者有关人员不得销毁或者转移证据。</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第二十四条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第二十五条 依照本条例规定限期退还的违法所得，到期无法退还的，应当收缴国库。</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第二十六条 单位和个人有本条例所列财政违法行为，财政部门、审计机关、监察机关可以公告其财政违法行为及处理、处罚、处分决定。</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第二十七条 单位和个人有本条例所列财政违法行为，弄虚作假骗取荣誉称号及其他有关奖励的，应当撤销其荣誉称号并收回有关奖励。</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第二十八条 财政部门、审计机关、监察机关的工作人员滥用职权、玩忽职守、徇私舞弊的，给予警告、记过或者记大过处分；情节较重的，给予降级或者撤职处分；情节严重的，给予开除处分。构成犯罪的，依法追究刑事责任。</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第二十九条 财政部门、审计机关、监察机关及其他有关监督检查机关对有关单位或者个人依法进行调查、检查后，应当出具调查、检查</w:t>
      </w:r>
      <w:r w:rsidRPr="002E11C8">
        <w:rPr>
          <w:rFonts w:ascii="宋体" w:eastAsia="宋体" w:hAnsi="宋体" w:cs="宋体" w:hint="eastAsia"/>
          <w:color w:val="000000"/>
          <w:kern w:val="0"/>
          <w:sz w:val="27"/>
          <w:szCs w:val="27"/>
        </w:rPr>
        <w:lastRenderedPageBreak/>
        <w:t>结论。有关监督检查机关已经</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的调查、检查结论能够满足其他监督检查机关履行本机关职责需要的，其他监督检查机关应当加以利用。</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第三十条 财政部门、审计机关、监察机关及其他有关机关应当加强配合，对不属于其职权范围的事项，应当依法移送。受移送机关应当及时处理，并将结果书面告知移送机关。</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第三十一条 对财政违法行为</w:t>
      </w:r>
      <w:proofErr w:type="gramStart"/>
      <w:r w:rsidRPr="002E11C8">
        <w:rPr>
          <w:rFonts w:ascii="宋体" w:eastAsia="宋体" w:hAnsi="宋体" w:cs="宋体" w:hint="eastAsia"/>
          <w:color w:val="000000"/>
          <w:kern w:val="0"/>
          <w:sz w:val="27"/>
          <w:szCs w:val="27"/>
        </w:rPr>
        <w:t>作出</w:t>
      </w:r>
      <w:proofErr w:type="gramEnd"/>
      <w:r w:rsidRPr="002E11C8">
        <w:rPr>
          <w:rFonts w:ascii="宋体" w:eastAsia="宋体" w:hAnsi="宋体" w:cs="宋体" w:hint="eastAsia"/>
          <w:color w:val="000000"/>
          <w:kern w:val="0"/>
          <w:sz w:val="27"/>
          <w:szCs w:val="27"/>
        </w:rPr>
        <w:t>处理、处罚和处分决定的程序，依照本条例和《中华人民共和国行政处罚法》、《中华人民共和国行政监察法》等有关法律、行政法规的规定执行。</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第三十二条 单位和个人对处理、处罚不服的，依照《中华人民共和国行政复议法》、《中华人民共和国行政诉讼法》的规定申请复议或者提起诉讼。</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国家公务员对行政处分不服的，依照《中华人民共和国行政监察法》、《国家公务员暂行条例》等法律、行政法规的规定提出申诉。</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第三十三条 本条例所称“财政收入执收单位”，是指负责收取税收收入和各种非税收入的单位。</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第三十四条 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rsidR="002E11C8" w:rsidRPr="002E11C8" w:rsidRDefault="002E11C8" w:rsidP="002E11C8">
      <w:pPr>
        <w:widowControl/>
        <w:shd w:val="clear" w:color="auto" w:fill="F9FAFE"/>
        <w:jc w:val="left"/>
        <w:rPr>
          <w:rFonts w:ascii="微软雅黑" w:eastAsia="微软雅黑" w:hAnsi="微软雅黑" w:cs="宋体" w:hint="eastAsia"/>
          <w:color w:val="000000"/>
          <w:kern w:val="0"/>
          <w:sz w:val="27"/>
          <w:szCs w:val="27"/>
        </w:rPr>
      </w:pPr>
      <w:r w:rsidRPr="002E11C8">
        <w:rPr>
          <w:rFonts w:ascii="宋体" w:eastAsia="宋体" w:hAnsi="宋体" w:cs="宋体" w:hint="eastAsia"/>
          <w:color w:val="000000"/>
          <w:kern w:val="0"/>
          <w:sz w:val="27"/>
          <w:szCs w:val="27"/>
        </w:rPr>
        <w:t xml:space="preserve">　　第三十五条 本条例自</w:t>
      </w:r>
      <w:r w:rsidRPr="002E11C8">
        <w:rPr>
          <w:rFonts w:ascii="微软雅黑" w:eastAsia="微软雅黑" w:hAnsi="微软雅黑" w:cs="宋体" w:hint="eastAsia"/>
          <w:color w:val="000000"/>
          <w:kern w:val="0"/>
          <w:sz w:val="27"/>
          <w:szCs w:val="27"/>
        </w:rPr>
        <w:t>2005</w:t>
      </w:r>
      <w:r w:rsidRPr="002E11C8">
        <w:rPr>
          <w:rFonts w:ascii="宋体" w:eastAsia="宋体" w:hAnsi="宋体" w:cs="宋体" w:hint="eastAsia"/>
          <w:color w:val="000000"/>
          <w:kern w:val="0"/>
          <w:sz w:val="27"/>
          <w:szCs w:val="27"/>
        </w:rPr>
        <w:t>年</w:t>
      </w:r>
      <w:r w:rsidRPr="002E11C8">
        <w:rPr>
          <w:rFonts w:ascii="微软雅黑" w:eastAsia="微软雅黑" w:hAnsi="微软雅黑" w:cs="宋体" w:hint="eastAsia"/>
          <w:color w:val="000000"/>
          <w:kern w:val="0"/>
          <w:sz w:val="27"/>
          <w:szCs w:val="27"/>
        </w:rPr>
        <w:t>2</w:t>
      </w:r>
      <w:r w:rsidRPr="002E11C8">
        <w:rPr>
          <w:rFonts w:ascii="宋体" w:eastAsia="宋体" w:hAnsi="宋体" w:cs="宋体" w:hint="eastAsia"/>
          <w:color w:val="000000"/>
          <w:kern w:val="0"/>
          <w:sz w:val="27"/>
          <w:szCs w:val="27"/>
        </w:rPr>
        <w:t>月</w:t>
      </w:r>
      <w:r w:rsidRPr="002E11C8">
        <w:rPr>
          <w:rFonts w:ascii="微软雅黑" w:eastAsia="微软雅黑" w:hAnsi="微软雅黑" w:cs="宋体" w:hint="eastAsia"/>
          <w:color w:val="000000"/>
          <w:kern w:val="0"/>
          <w:sz w:val="27"/>
          <w:szCs w:val="27"/>
        </w:rPr>
        <w:t>1</w:t>
      </w:r>
      <w:r w:rsidRPr="002E11C8">
        <w:rPr>
          <w:rFonts w:ascii="宋体" w:eastAsia="宋体" w:hAnsi="宋体" w:cs="宋体" w:hint="eastAsia"/>
          <w:color w:val="000000"/>
          <w:kern w:val="0"/>
          <w:sz w:val="27"/>
          <w:szCs w:val="27"/>
        </w:rPr>
        <w:t>日起施行。</w:t>
      </w:r>
      <w:r w:rsidRPr="002E11C8">
        <w:rPr>
          <w:rFonts w:ascii="微软雅黑" w:eastAsia="微软雅黑" w:hAnsi="微软雅黑" w:cs="宋体" w:hint="eastAsia"/>
          <w:color w:val="000000"/>
          <w:kern w:val="0"/>
          <w:sz w:val="27"/>
          <w:szCs w:val="27"/>
        </w:rPr>
        <w:t>1987</w:t>
      </w:r>
      <w:r w:rsidRPr="002E11C8">
        <w:rPr>
          <w:rFonts w:ascii="宋体" w:eastAsia="宋体" w:hAnsi="宋体" w:cs="宋体" w:hint="eastAsia"/>
          <w:color w:val="000000"/>
          <w:kern w:val="0"/>
          <w:sz w:val="27"/>
          <w:szCs w:val="27"/>
        </w:rPr>
        <w:t>年</w:t>
      </w:r>
      <w:r w:rsidRPr="002E11C8">
        <w:rPr>
          <w:rFonts w:ascii="微软雅黑" w:eastAsia="微软雅黑" w:hAnsi="微软雅黑" w:cs="宋体" w:hint="eastAsia"/>
          <w:color w:val="000000"/>
          <w:kern w:val="0"/>
          <w:sz w:val="27"/>
          <w:szCs w:val="27"/>
        </w:rPr>
        <w:t>6</w:t>
      </w:r>
      <w:r w:rsidRPr="002E11C8">
        <w:rPr>
          <w:rFonts w:ascii="宋体" w:eastAsia="宋体" w:hAnsi="宋体" w:cs="宋体" w:hint="eastAsia"/>
          <w:color w:val="000000"/>
          <w:kern w:val="0"/>
          <w:sz w:val="27"/>
          <w:szCs w:val="27"/>
        </w:rPr>
        <w:t>月</w:t>
      </w:r>
      <w:r w:rsidRPr="002E11C8">
        <w:rPr>
          <w:rFonts w:ascii="微软雅黑" w:eastAsia="微软雅黑" w:hAnsi="微软雅黑" w:cs="宋体" w:hint="eastAsia"/>
          <w:color w:val="000000"/>
          <w:kern w:val="0"/>
          <w:sz w:val="27"/>
          <w:szCs w:val="27"/>
        </w:rPr>
        <w:t>16</w:t>
      </w:r>
      <w:r w:rsidRPr="002E11C8">
        <w:rPr>
          <w:rFonts w:ascii="宋体" w:eastAsia="宋体" w:hAnsi="宋体" w:cs="宋体" w:hint="eastAsia"/>
          <w:color w:val="000000"/>
          <w:kern w:val="0"/>
          <w:sz w:val="27"/>
          <w:szCs w:val="27"/>
        </w:rPr>
        <w:t>日国务院发布的《</w:t>
      </w:r>
      <w:hyperlink r:id="rId10" w:tgtFrame="_blank" w:history="1">
        <w:r w:rsidRPr="002E11C8">
          <w:rPr>
            <w:rFonts w:ascii="微软雅黑" w:eastAsia="微软雅黑" w:hAnsi="微软雅黑" w:cs="宋体" w:hint="eastAsia"/>
            <w:color w:val="000000"/>
            <w:kern w:val="0"/>
            <w:sz w:val="27"/>
            <w:szCs w:val="27"/>
          </w:rPr>
          <w:t>国务院关于违反财政法规处罚的暂行规定</w:t>
        </w:r>
      </w:hyperlink>
      <w:r w:rsidRPr="002E11C8">
        <w:rPr>
          <w:rFonts w:ascii="宋体" w:eastAsia="宋体" w:hAnsi="宋体" w:cs="宋体" w:hint="eastAsia"/>
          <w:color w:val="000000"/>
          <w:kern w:val="0"/>
          <w:sz w:val="27"/>
          <w:szCs w:val="27"/>
        </w:rPr>
        <w:t>》同时废止。</w:t>
      </w:r>
    </w:p>
    <w:p w:rsidR="00193F6D" w:rsidRPr="002E11C8" w:rsidRDefault="002E11C8"/>
    <w:sectPr w:rsidR="00193F6D" w:rsidRPr="002E1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C8"/>
    <w:rsid w:val="000B718C"/>
    <w:rsid w:val="002E11C8"/>
    <w:rsid w:val="0042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1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1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zhongjizhicheng/" TargetMode="External"/><Relationship Id="rId3" Type="http://schemas.openxmlformats.org/officeDocument/2006/relationships/settings" Target="settings.xml"/><Relationship Id="rId7" Type="http://schemas.openxmlformats.org/officeDocument/2006/relationships/hyperlink" Target="http://www.chinaacc.com/web/lica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acc.com/web/licai/" TargetMode="External"/><Relationship Id="rId11" Type="http://schemas.openxmlformats.org/officeDocument/2006/relationships/fontTable" Target="fontTable.xml"/><Relationship Id="rId5" Type="http://schemas.openxmlformats.org/officeDocument/2006/relationships/hyperlink" Target="http://www.chinaacc.com/zhucekuaijishi/" TargetMode="External"/><Relationship Id="rId10" Type="http://schemas.openxmlformats.org/officeDocument/2006/relationships/hyperlink" Target="http://www.chinaacc.com/new/63/74/1987/10/ad47971140111920178915453.htm" TargetMode="External"/><Relationship Id="rId4" Type="http://schemas.openxmlformats.org/officeDocument/2006/relationships/webSettings" Target="webSettings.xml"/><Relationship Id="rId9" Type="http://schemas.openxmlformats.org/officeDocument/2006/relationships/hyperlink" Target="http://www.chinaacc.com/zhuanti/diaoch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2023-01-28T08:19:00Z</dcterms:created>
  <dcterms:modified xsi:type="dcterms:W3CDTF">2023-01-28T08:19:00Z</dcterms:modified>
</cp:coreProperties>
</file>