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46" w:rsidRPr="00693246" w:rsidRDefault="00693246" w:rsidP="00693246">
      <w:pPr>
        <w:widowControl/>
        <w:spacing w:line="525" w:lineRule="atLeast"/>
        <w:jc w:val="center"/>
        <w:textAlignment w:val="baseline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693246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关于调整2020年广东省职业技能鉴定工作安排的通知</w:t>
      </w:r>
    </w:p>
    <w:p w:rsidR="00693246" w:rsidRPr="00693246" w:rsidRDefault="00693246" w:rsidP="00693246">
      <w:pPr>
        <w:widowControl/>
        <w:jc w:val="center"/>
        <w:textAlignment w:val="baseline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693246">
        <w:rPr>
          <w:rFonts w:ascii="微软雅黑" w:eastAsia="微软雅黑" w:hAnsi="微软雅黑" w:cs="宋体" w:hint="eastAsia"/>
          <w:color w:val="666666"/>
          <w:kern w:val="0"/>
          <w:szCs w:val="21"/>
        </w:rPr>
        <w:t>发布时间： </w:t>
      </w:r>
      <w:r w:rsidRPr="00693246">
        <w:rPr>
          <w:rFonts w:ascii="微软雅黑" w:eastAsia="微软雅黑" w:hAnsi="微软雅黑" w:cs="宋体" w:hint="eastAsia"/>
          <w:color w:val="666666"/>
          <w:kern w:val="0"/>
          <w:szCs w:val="21"/>
          <w:bdr w:val="none" w:sz="0" w:space="0" w:color="auto" w:frame="1"/>
        </w:rPr>
        <w:t>2020-05-29</w:t>
      </w:r>
      <w:r w:rsidRPr="00693246">
        <w:rPr>
          <w:rFonts w:ascii="微软雅黑" w:eastAsia="微软雅黑" w:hAnsi="微软雅黑" w:cs="宋体" w:hint="eastAsia"/>
          <w:color w:val="666666"/>
          <w:kern w:val="0"/>
          <w:szCs w:val="21"/>
        </w:rPr>
        <w:t> 发布处室： </w:t>
      </w:r>
      <w:r w:rsidRPr="00693246">
        <w:rPr>
          <w:rFonts w:ascii="微软雅黑" w:eastAsia="微软雅黑" w:hAnsi="微软雅黑" w:cs="宋体" w:hint="eastAsia"/>
          <w:color w:val="666666"/>
          <w:kern w:val="0"/>
          <w:szCs w:val="21"/>
          <w:bdr w:val="none" w:sz="0" w:space="0" w:color="auto" w:frame="1"/>
        </w:rPr>
        <w:t>本站编辑</w:t>
      </w:r>
      <w:r w:rsidRPr="00693246">
        <w:rPr>
          <w:rFonts w:ascii="微软雅黑" w:eastAsia="微软雅黑" w:hAnsi="微软雅黑" w:cs="宋体" w:hint="eastAsia"/>
          <w:color w:val="666666"/>
          <w:kern w:val="0"/>
          <w:szCs w:val="21"/>
        </w:rPr>
        <w:t> 浏览次数：</w:t>
      </w:r>
      <w:r w:rsidRPr="00693246">
        <w:rPr>
          <w:rFonts w:ascii="微软雅黑" w:eastAsia="微软雅黑" w:hAnsi="微软雅黑" w:cs="宋体" w:hint="eastAsia"/>
          <w:color w:val="666666"/>
          <w:kern w:val="0"/>
          <w:szCs w:val="21"/>
          <w:bdr w:val="none" w:sz="0" w:space="0" w:color="auto" w:frame="1"/>
        </w:rPr>
        <w:t>13647</w:t>
      </w:r>
    </w:p>
    <w:p w:rsidR="00693246" w:rsidRPr="00693246" w:rsidRDefault="00693246" w:rsidP="00693246">
      <w:pPr>
        <w:widowControl/>
        <w:spacing w:line="450" w:lineRule="atLeast"/>
        <w:ind w:firstLine="450"/>
        <w:jc w:val="center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proofErr w:type="gramStart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粤技服</w:t>
      </w:r>
      <w:proofErr w:type="gramEnd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﹝2020﹞38号</w:t>
      </w:r>
    </w:p>
    <w:p w:rsidR="00693246" w:rsidRPr="00693246" w:rsidRDefault="00693246" w:rsidP="00693246">
      <w:pPr>
        <w:widowControl/>
        <w:spacing w:before="100" w:beforeAutospacing="1" w:after="100" w:afterAutospacing="1" w:line="585" w:lineRule="atLeas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各地级以上市职业技能鉴定指导中心（办公室、考试院），省属职业技能鉴定所（站），各有关单位：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根据《关于恢复开展线下职业技能培训和评价、专业技术人员继续教育培训活动的通知》（粤</w:t>
      </w:r>
      <w:proofErr w:type="gramStart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人社函</w:t>
      </w:r>
      <w:proofErr w:type="gramEnd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﹝2020﹞147号）要求，为确保我省职业技能鉴定工作顺利开展，现就对《2020年广东省职业技能鉴定公告》（粤</w:t>
      </w:r>
      <w:proofErr w:type="gramStart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人社职鉴</w:t>
      </w:r>
      <w:proofErr w:type="gramEnd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﹝2019﹞103号，以下简称《公告》）相关安排调整如下：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一、鉴定时间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（一）日常鉴定。全省预备技师、技师、高级技师上半年统考时间调整为2020年7月18日，其余日常鉴定时间仍按照《公告》中的鉴定安排表执行。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（二）全省统一鉴定。上半年鉴定时间调整为：保育员2020年7月25日，企业人力资源管理师2020年7月26日。下半年鉴定时间调整为：保育员2020年11月21日，企业人力资源管理师2020年11月22日。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以上具体安排详见《广东省2020年国家职业资格鉴定安排表（更新版）》（附件1），专项职业能力考核由各地市鉴定中心自行安排考试时间。若受疫情等因素影响导致暂停或延期考试，将按有关防疫要求另行通知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二、报名及资格审核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自发文之日起，职业技能鉴定（</w:t>
      </w:r>
      <w:proofErr w:type="gramStart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含全省</w:t>
      </w:r>
      <w:proofErr w:type="gramEnd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统一鉴定和日常鉴定）报名资格审核方式调整为网上审核，考生无需到现场。考生务必在规定报考时间内，登陆广东省人力资源和社会保障厅网上服务平台（</w:t>
      </w:r>
      <w:hyperlink r:id="rId5" w:history="1"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bdr w:val="none" w:sz="0" w:space="0" w:color="auto" w:frame="1"/>
          </w:rPr>
          <w:t>http://ggfw.gdhrss.gov.cn/</w:t>
        </w:r>
      </w:hyperlink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，以下简称“网上服务平台”）进行实名认证、注册报名（其中日常鉴定职业申报还需输</w:t>
      </w: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lastRenderedPageBreak/>
        <w:t>入鉴定所提供的验证码）、上传合格电子照片和电子材料（要求详见附件2）以及完成网上缴费，逾期未缴费视为自动放弃报考。具体操作可</w:t>
      </w:r>
      <w:proofErr w:type="gramStart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查看省职业</w:t>
      </w:r>
      <w:proofErr w:type="gramEnd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技能服务指导中心（以下简称“省技能中心”）网站首页“服务指南栏目”的《鉴定网上申报操作手册》。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各地市鉴定中心按照属地化原则，组织开展全省统一鉴定申报工作。统一鉴定报名分为全日制院校申报、港澳相关合作机构申报（以下简称“院校和港澳机构”）和社会考生申报三类。考生报名过程中遇到问题,可拨打当地报名咨询电话（附件3）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各地市鉴定中心、省属职业技能鉴定所（站）及省属院校和港澳机构在组织考生完成报名后，还需向省技能中心提交纸质汇总材料（要求详见附件4）。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三、职业资格证书发放和数据维护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（一）考生在网上服务平台申报时，可选择证书邮寄或上门自取两种方式领取证书。邮寄的，由省或各地市鉴定中心以快递方式配送。上门自取的，考生凭本人身份证件原件按报名时自行选择的领取地点领取。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二）各地市鉴定中心、院校和港澳机构以及职业技能鉴定所（站）在业务系统中提前做好证书领取相关事项的数据维护，确保证书发放的安全、准确。其中，省属职业技能鉴定所（站）、省属院校和港澳机构须在6月4日前填报《广东省职业技能鉴定证书领取地址确认表》（附件5），加盖公章后扫描发送至省技能中心综合服务科邮箱：</w:t>
      </w:r>
      <w:hyperlink r:id="rId6" w:history="1"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jnzx_zhk@gd.gov.cn</w:t>
        </w:r>
      </w:hyperlink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四、其他要求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（一）严格落实疫情防控措施。各单位要切实增强一手抓疫情防控，一手抓复工复产的紧迫感和责任感，严格按照《关于恢复开展线下职业技能培训和评价、专业技术人员继续教育培训活动的通知》(粤</w:t>
      </w:r>
      <w:proofErr w:type="gramStart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人社函</w:t>
      </w:r>
      <w:proofErr w:type="gramEnd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﹝2020﹞147号)要求，做好职业技能鉴定工作中的疫情防控工作。各省属鉴定所（站）要结合本机构疫情防</w:t>
      </w: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lastRenderedPageBreak/>
        <w:t>控情况，如实填写《省属鉴定所（站）新型冠状病毒防控工作承诺书》（附件6），于6月4日前扫描发送至省技能中心综合服务科邮箱：</w:t>
      </w:r>
      <w:hyperlink r:id="rId7" w:history="1"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jnzx_zhk@gd.gov.cn</w:t>
        </w:r>
      </w:hyperlink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（二）妥善处理受疫情影响的相关考试安排。对于在疫情前已经提交鉴定申报，但未能如期开展考试的日常鉴定考试计划，鉴定所（站）应主动协调考生重新确定考试时间，并向所属鉴定中心提交新的考试安排计划。对于在疫情期间已参加线上培训，但未能参加考试的人员，各地市鉴定中心应通过调整考试计划、增加考试批次等方式加大组织力度，确保考试</w:t>
      </w:r>
      <w:proofErr w:type="gramStart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活动平稳</w:t>
      </w:r>
      <w:proofErr w:type="gramEnd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有序进行。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联系电话：省技能中心报名咨询电话：020-83199816；考</w:t>
      </w:r>
      <w:proofErr w:type="gramStart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务</w:t>
      </w:r>
      <w:proofErr w:type="gramEnd"/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咨询电话：020-83374860；技术支持电话：020-83372611。</w:t>
      </w:r>
    </w:p>
    <w:p w:rsidR="00693246" w:rsidRPr="00693246" w:rsidRDefault="00693246" w:rsidP="0079189B">
      <w:pPr>
        <w:widowControl/>
        <w:spacing w:line="450" w:lineRule="atLeast"/>
        <w:ind w:firstLine="450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7100B827" wp14:editId="43A59BC4">
                <wp:extent cx="304800" cy="304800"/>
                <wp:effectExtent l="0" t="0" r="0" b="0"/>
                <wp:docPr id="6" name="AutoShape 1" descr="http://191.100.133.224/gdosta/thirdparty/ueditor/dialogs/attachment/fileTypeImages/icon_xl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说明: http://191.100.133.224/gdosta/thirdparty/ueditor/dialogs/attachment/fileTypeImages/icon_xls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FRQPmX/AgAAH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8" w:history="1"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附件1：广东省2020年国家职业资格鉴定安排表.xls</w:t>
        </w:r>
      </w:hyperlink>
      <w:bookmarkStart w:id="0" w:name="_GoBack"/>
      <w:bookmarkEnd w:id="0"/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4D167FE9" wp14:editId="7335F831">
                <wp:extent cx="304800" cy="304800"/>
                <wp:effectExtent l="0" t="0" r="0" b="0"/>
                <wp:docPr id="5" name="AutoShape 2" descr="http://191.100.133.224/gdosta/thirdparty/ueditor/dialogs/attachment/fileTypeImages/icon_do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说明: http://191.100.133.224/gdosta/thirdparty/ueditor/dialogs/attachment/fileTypeImages/icon_doc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pApIdf4CAAAf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9" w:history="1"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附件2：广东职业技能鉴定个人申报电子材料目录.</w:t>
        </w:r>
        <w:proofErr w:type="gramStart"/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doc</w:t>
        </w:r>
        <w:proofErr w:type="gramEnd"/>
      </w:hyperlink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47E816ED" wp14:editId="2DC45E30">
                <wp:extent cx="304800" cy="304800"/>
                <wp:effectExtent l="0" t="0" r="0" b="0"/>
                <wp:docPr id="4" name="AutoShape 3" descr="http://191.100.133.224/gdosta/thirdparty/ueditor/dialogs/attachment/fileTypeImages/icon_do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说明: http://191.100.133.224/gdosta/thirdparty/ueditor/dialogs/attachment/fileTypeImages/icon_doc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FMH9BP4CAAAf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10" w:history="1"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附件3：广东省各地市职业技能鉴定报名咨询电话.</w:t>
        </w:r>
        <w:proofErr w:type="gramStart"/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doc</w:t>
        </w:r>
        <w:proofErr w:type="gramEnd"/>
      </w:hyperlink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71315507" wp14:editId="0C97ED60">
                <wp:extent cx="304800" cy="304800"/>
                <wp:effectExtent l="0" t="0" r="0" b="0"/>
                <wp:docPr id="3" name="AutoShape 4" descr="http://191.100.133.224/gdosta/thirdparty/ueditor/dialogs/attachment/fileTypeImages/icon_do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说明: http://191.100.133.224/gdosta/thirdparty/ueditor/dialogs/attachment/fileTypeImages/icon_doc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RbWFi/4CAAAf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11" w:history="1"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附件4：各市鉴定中心、省属职业技能鉴定所（站）及省属院校和港澳机构申报要求.</w:t>
        </w:r>
        <w:proofErr w:type="gramStart"/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doc</w:t>
        </w:r>
        <w:proofErr w:type="gramEnd"/>
      </w:hyperlink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58C52962" wp14:editId="1ED18752">
                <wp:extent cx="304800" cy="304800"/>
                <wp:effectExtent l="0" t="0" r="0" b="0"/>
                <wp:docPr id="2" name="AutoShape 5" descr="http://191.100.133.224/gdosta/thirdparty/ueditor/dialogs/attachment/fileTypeImages/icon_do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说明: http://191.100.133.224/gdosta/thirdparty/ueditor/dialogs/attachment/fileTypeImages/icon_doc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9X4w+v4CAAAf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12" w:history="1"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附件5：广东省职业技能鉴定证书上门领取地址确认表.</w:t>
        </w:r>
        <w:proofErr w:type="gramStart"/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doc</w:t>
        </w:r>
        <w:proofErr w:type="gramEnd"/>
      </w:hyperlink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 wp14:anchorId="456E044C" wp14:editId="28A7AF21">
                <wp:extent cx="304800" cy="304800"/>
                <wp:effectExtent l="0" t="0" r="0" b="0"/>
                <wp:docPr id="1" name="AutoShape 6" descr="http://191.100.133.224/gdosta/thirdparty/ueditor/dialogs/attachment/fileTypeImages/icon_do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说明: http://191.100.133.224/gdosta/thirdparty/ueditor/dialogs/attachment/fileTypeImages/icon_doc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Ui&#10;7mj8AgAAHw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hyperlink r:id="rId13" w:history="1"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附件6.省属鉴定所（站）承诺书.</w:t>
        </w:r>
        <w:proofErr w:type="gramStart"/>
        <w:r w:rsidRPr="00693246">
          <w:rPr>
            <w:rFonts w:ascii="宋体" w:eastAsia="宋体" w:hAnsi="宋体" w:cs="宋体" w:hint="eastAsia"/>
            <w:color w:val="444444"/>
            <w:kern w:val="0"/>
            <w:sz w:val="24"/>
            <w:szCs w:val="24"/>
            <w:u w:val="single"/>
            <w:bdr w:val="none" w:sz="0" w:space="0" w:color="auto" w:frame="1"/>
          </w:rPr>
          <w:t>doc</w:t>
        </w:r>
        <w:proofErr w:type="gramEnd"/>
      </w:hyperlink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50"/>
        <w:jc w:val="right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广东省职业技能服务指导中心</w:t>
      </w:r>
    </w:p>
    <w:p w:rsidR="00693246" w:rsidRPr="00693246" w:rsidRDefault="00693246" w:rsidP="00693246">
      <w:pPr>
        <w:widowControl/>
        <w:spacing w:before="100" w:beforeAutospacing="1" w:after="100" w:afterAutospacing="1" w:line="480" w:lineRule="atLeast"/>
        <w:ind w:firstLine="450"/>
        <w:jc w:val="right"/>
        <w:textAlignment w:val="baseline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69324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2020年5月29日  </w:t>
      </w:r>
    </w:p>
    <w:p w:rsidR="00743A09" w:rsidRDefault="00743A09"/>
    <w:sectPr w:rsidR="0074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46"/>
    <w:rsid w:val="005E4C9D"/>
    <w:rsid w:val="00693246"/>
    <w:rsid w:val="00743A09"/>
    <w:rsid w:val="0079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2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hrss.gov.cn/gdosta/u/cms/gdjnjd/202005/29170333p2qc.xls" TargetMode="External"/><Relationship Id="rId13" Type="http://schemas.openxmlformats.org/officeDocument/2006/relationships/hyperlink" Target="http://www.gdhrss.gov.cn/gdosta/u/cms/gdjnjd/202005/29170352rpw8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nzx_zhk@gd.gov.cn" TargetMode="External"/><Relationship Id="rId12" Type="http://schemas.openxmlformats.org/officeDocument/2006/relationships/hyperlink" Target="http://www.gdhrss.gov.cn/gdosta/u/cms/gdjnjd/202005/29170351wfor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nzx_zhk@gd.gov.cn" TargetMode="External"/><Relationship Id="rId11" Type="http://schemas.openxmlformats.org/officeDocument/2006/relationships/hyperlink" Target="http://www.gdhrss.gov.cn/gdosta/u/cms/gdjnjd/202005/29170351h9xk.doc" TargetMode="External"/><Relationship Id="rId5" Type="http://schemas.openxmlformats.org/officeDocument/2006/relationships/hyperlink" Target="http://ggfw.gdhrss.gov.c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dhrss.gov.cn/gdosta/u/cms/gdjnjd/202005/29170351gscv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dhrss.gov.cn/gdosta/u/cms/gdjnjd/202005/29170351apji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2020-06-04T07:28:00Z</dcterms:created>
  <dcterms:modified xsi:type="dcterms:W3CDTF">2020-06-04T08:59:00Z</dcterms:modified>
</cp:coreProperties>
</file>