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中共中央办公厅 国务院办公厅印发《党政主要负责人履行推进法治建设第一责任人职责规定》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新华社北京12月14日电 近日，中共中央办公厅、国务院办公厅印发了《党政主要负责人履行推进法治建设第一责任人职责规定》，并发出通知，要求各地区各部门遵照执行。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《党政主要负责人履行推进法治建设第一责任人职责规定》全文如下。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第一条 </w:t>
      </w:r>
      <w:r>
        <w:rPr>
          <w:rFonts w:hint="default" w:ascii="Times New Roman" w:hAnsi="Times New Roman" w:cs="Times New Roman"/>
          <w:i w:val="0"/>
          <w:caps w:val="0"/>
          <w:color w:val="006699"/>
          <w:spacing w:val="0"/>
          <w:sz w:val="21"/>
          <w:szCs w:val="21"/>
          <w:bdr w:val="none" w:color="auto" w:sz="0" w:space="0"/>
          <w:shd w:val="clear" w:fill="FFFFFF"/>
        </w:rPr>
        <w:t>为贯彻落实党中央关于全面依法治国的部署要求，推动党政主要负责人切实履行推进法治建设第一责任人职责，根据有关党内法规和国家法律法规，制定本规定。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第二条 </w:t>
      </w:r>
      <w:r>
        <w:rPr>
          <w:rFonts w:hint="default" w:ascii="Times New Roman" w:hAnsi="Times New Roman" w:cs="Times New Roman"/>
          <w:i w:val="0"/>
          <w:caps w:val="0"/>
          <w:color w:val="006699"/>
          <w:spacing w:val="0"/>
          <w:sz w:val="21"/>
          <w:szCs w:val="21"/>
          <w:bdr w:val="none" w:color="auto" w:sz="0" w:space="0"/>
          <w:shd w:val="clear" w:fill="FFFFFF"/>
        </w:rPr>
        <w:t>本规定适用于县级以上地方党委和政府主要负责人。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第三条 </w:t>
      </w:r>
      <w:r>
        <w:rPr>
          <w:rFonts w:hint="default" w:ascii="Times New Roman" w:hAnsi="Times New Roman" w:cs="Times New Roman"/>
          <w:i w:val="0"/>
          <w:caps w:val="0"/>
          <w:color w:val="006699"/>
          <w:spacing w:val="0"/>
          <w:sz w:val="21"/>
          <w:szCs w:val="21"/>
          <w:bdr w:val="none" w:color="auto" w:sz="0" w:space="0"/>
          <w:shd w:val="clear" w:fill="FFFFFF"/>
        </w:rPr>
        <w:t>党政主要负责人履行推进法治建设第一责任人职责，必须坚持党的领导、人民当家作主、依法治国有机统一；坚持宪法法律至上，反对以言代法、以权压法、徇私枉法；坚持统筹协调，做到依法治国、依法执政、依法行政共同推进，法治国家、法治政府、法治社会一体建设；坚持权责一致，确保有权必有责、有责要担当、失责必追究；坚持以身作则、以上率下，带头尊法学法守法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第四条</w:t>
      </w:r>
      <w:r>
        <w:rPr>
          <w:rFonts w:hint="default" w:ascii="Times New Roman" w:hAnsi="Times New Roman" w:cs="Times New Roman"/>
          <w:i w:val="0"/>
          <w:caps w:val="0"/>
          <w:color w:val="006699"/>
          <w:spacing w:val="0"/>
          <w:sz w:val="21"/>
          <w:szCs w:val="21"/>
          <w:bdr w:val="none" w:color="auto" w:sz="0" w:space="0"/>
          <w:shd w:val="clear" w:fill="FFFFFF"/>
        </w:rPr>
        <w:t> 党政主要负责人作为推进法治建设第一责任人，应当切实履行依法治国重要组织者、推动者和实践者的职责，贯彻落实党中央关于法治建设的重大决策部署，统筹推进科学立法、严格执法、公正司法、全民守法，自觉运用法治思维和法治方式深化改革、推动发展、化解矛盾、维护稳定，对法治建设重要工作亲自部署、重大问题亲自过问、重点环节亲自协调、重要任务亲自督办，把本地区各项工作纳入法治化轨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第五条</w:t>
      </w:r>
      <w:r>
        <w:rPr>
          <w:rFonts w:hint="default" w:ascii="Times New Roman" w:hAnsi="Times New Roman" w:cs="Times New Roman"/>
          <w:i w:val="0"/>
          <w:caps w:val="0"/>
          <w:color w:val="006699"/>
          <w:spacing w:val="0"/>
          <w:sz w:val="21"/>
          <w:szCs w:val="21"/>
          <w:bdr w:val="none" w:color="auto" w:sz="0" w:space="0"/>
          <w:shd w:val="clear" w:fill="FFFFFF"/>
        </w:rPr>
        <w:t> 党委主要负责人在推进法治建设中应当履行以下主要职责：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充分发挥党委在推进本地区法治建设中的领导核心作用，定期听取有关工作汇报，及时研究解决有关重大问题，将法治建设纳入地区发展总体规划和年度工作计划，与经济社会发展同部署、同推进、同督促、同考核、同奖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（二）坚持全面从严治党、依规治党，加强党内法规制度建设，提高党内法规制度执行力；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（三）严格依法依规决策，落实党委法律顾问制度、公职律师制度，加强对党委文件、重大决策的合法合规性审查；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（四）支持本级人大、政府、政协、法院、检察院依法依章程履行职能、开展工作，督促领导班子其他成员和下级党政主要负责人依法办事，不得违规干预司法活动、插手具体案件处理；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（五）坚持重视法治素养和法治能力的用人导向，加强法治工作队伍建设和政法机关领导班子建设；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（六）深入推进法治宣传教育，推动全社会形成浓厚法治氛围。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第六条</w:t>
      </w:r>
      <w:r>
        <w:rPr>
          <w:rFonts w:hint="default" w:ascii="Times New Roman" w:hAnsi="Times New Roman" w:cs="Times New Roman"/>
          <w:i w:val="0"/>
          <w:caps w:val="0"/>
          <w:color w:val="006699"/>
          <w:spacing w:val="0"/>
          <w:sz w:val="21"/>
          <w:szCs w:val="21"/>
          <w:bdr w:val="none" w:color="auto" w:sz="0" w:space="0"/>
          <w:shd w:val="clear" w:fill="FFFFFF"/>
        </w:rPr>
        <w:t> 政府主要负责人在推进法治建设中应当履行以下主要职责：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（一）加强对本地区法治政府建设的组织领导，制定工作规划和年度工作计划，及时研究解决法治政府建设有关重大问题，为推进法治建设提供保障、创造条件；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（二）严格执行重大行政决策法定程序，建立健全政府法律顾问制度、公职律师制度，依法制定规章和规范性文件，全面推进政务公开；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（三）依法全面履行政府职能，推进行政执法责任制落实，推动严格规范公正文明执法；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（四）督促领导班子其他成员和政府部门主要负责人依法行政，推动完善政府内部层级监督和专门监督，纠正行政不作为、乱作为；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（五）自觉维护司法权威，认真落实行政机关出庭应诉、支持法院受理行政案件、尊重并执行法院生效裁判的制度；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（六）完善行政机关工作人员学法用法制度，组织实施普法规划，推动落实“谁执法谁普法”责任。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第七条 </w:t>
      </w:r>
      <w:r>
        <w:rPr>
          <w:rFonts w:hint="default" w:ascii="Times New Roman" w:hAnsi="Times New Roman" w:cs="Times New Roman"/>
          <w:i w:val="0"/>
          <w:caps w:val="0"/>
          <w:color w:val="006699"/>
          <w:spacing w:val="0"/>
          <w:sz w:val="21"/>
          <w:szCs w:val="21"/>
          <w:bdr w:val="none" w:color="auto" w:sz="0" w:space="0"/>
          <w:shd w:val="clear" w:fill="FFFFFF"/>
        </w:rPr>
        <w:t>党政主要负责人应当将履行推进法治建设第一责任人职责情况列入年终述职内容，上级党委应当对下级党政主要负责人履行推进法治建设第一责任人职责情况开展定期检查、专项督查。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第八条 </w:t>
      </w:r>
      <w:r>
        <w:rPr>
          <w:rFonts w:hint="default" w:ascii="Times New Roman" w:hAnsi="Times New Roman" w:cs="Times New Roman"/>
          <w:i w:val="0"/>
          <w:caps w:val="0"/>
          <w:color w:val="006699"/>
          <w:spacing w:val="0"/>
          <w:sz w:val="21"/>
          <w:szCs w:val="21"/>
          <w:bdr w:val="none" w:color="auto" w:sz="0" w:space="0"/>
          <w:shd w:val="clear" w:fill="FFFFFF"/>
        </w:rPr>
        <w:t>上级党委应当将下级党政主要负责人履行推进法治建设第一责任人职责情况纳入政绩考核指标体系，作为考察使用干部、推进干部能上能下的重要依据。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第九条 </w:t>
      </w:r>
      <w:r>
        <w:rPr>
          <w:rFonts w:hint="default" w:ascii="Times New Roman" w:hAnsi="Times New Roman" w:cs="Times New Roman"/>
          <w:i w:val="0"/>
          <w:caps w:val="0"/>
          <w:color w:val="006699"/>
          <w:spacing w:val="0"/>
          <w:sz w:val="21"/>
          <w:szCs w:val="21"/>
          <w:bdr w:val="none" w:color="auto" w:sz="0" w:space="0"/>
          <w:shd w:val="clear" w:fill="FFFFFF"/>
        </w:rPr>
        <w:t>党政主要负责人不履行或者不正确履行推进法治建设第一责任人职责的，应当依照《中国共产党问责条例》等有关党内法规和国家法律法规予以问责。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第十条 </w:t>
      </w:r>
      <w:r>
        <w:rPr>
          <w:rFonts w:hint="default" w:ascii="Times New Roman" w:hAnsi="Times New Roman" w:cs="Times New Roman"/>
          <w:i w:val="0"/>
          <w:caps w:val="0"/>
          <w:color w:val="006699"/>
          <w:spacing w:val="0"/>
          <w:sz w:val="21"/>
          <w:szCs w:val="21"/>
          <w:bdr w:val="none" w:color="auto" w:sz="0" w:space="0"/>
          <w:shd w:val="clear" w:fill="FFFFFF"/>
        </w:rPr>
        <w:t>中共中央、国务院工作部门的主要负责人，县级以上地方党委和政府工作部门的主要负责人，乡（镇、街道）党政主要负责人，参照本规定执行。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第十一条 </w:t>
      </w:r>
      <w:r>
        <w:rPr>
          <w:rFonts w:hint="default" w:ascii="Times New Roman" w:hAnsi="Times New Roman" w:cs="Times New Roman"/>
          <w:i w:val="0"/>
          <w:caps w:val="0"/>
          <w:color w:val="006699"/>
          <w:spacing w:val="0"/>
          <w:sz w:val="21"/>
          <w:szCs w:val="21"/>
          <w:bdr w:val="none" w:color="auto" w:sz="0" w:space="0"/>
          <w:shd w:val="clear" w:fill="FFFFFF"/>
        </w:rPr>
        <w:t>本规定由中央办公厅、国务院办公厅负责解释。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第十二条 </w:t>
      </w:r>
      <w:r>
        <w:rPr>
          <w:rFonts w:hint="default" w:ascii="Times New Roman" w:hAnsi="Times New Roman" w:cs="Times New Roman"/>
          <w:i w:val="0"/>
          <w:caps w:val="0"/>
          <w:color w:val="006699"/>
          <w:spacing w:val="0"/>
          <w:sz w:val="21"/>
          <w:szCs w:val="21"/>
          <w:bdr w:val="none" w:color="auto" w:sz="0" w:space="0"/>
          <w:shd w:val="clear" w:fill="FFFFFF"/>
        </w:rPr>
        <w:t>本规定自2016年11月30日起施行。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495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2023-06-19T03:10:05Z</dcterms:created>
  <dc:creator>yb</dc:creator>
  <cp:lastModifiedBy>yb</cp:lastModifiedBy>
  <dcterms:modified xsi:type="dcterms:W3CDTF">2023-06-19T03:12:29Z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