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附件</w:t>
      </w:r>
      <w:r>
        <w:rPr>
          <w:rFonts w:hint="eastAsia" w:ascii="仿宋_GB2312" w:hAnsi="仿宋_GB2312" w:eastAsia="仿宋_GB2312" w:cs="仿宋_GB2312"/>
          <w:b/>
          <w:sz w:val="32"/>
          <w:szCs w:val="32"/>
          <w:highlight w:val="none"/>
          <w:lang w:val="en-US" w:eastAsia="zh-CN"/>
        </w:rPr>
        <w:t>1</w:t>
      </w:r>
      <w:r>
        <w:rPr>
          <w:rFonts w:hint="eastAsia" w:ascii="仿宋_GB2312" w:hAnsi="仿宋_GB2312" w:eastAsia="仿宋_GB2312" w:cs="仿宋_GB2312"/>
          <w:b/>
          <w:sz w:val="32"/>
          <w:szCs w:val="32"/>
          <w:highlight w:val="none"/>
        </w:rPr>
        <w:t>：</w:t>
      </w:r>
    </w:p>
    <w:p>
      <w:pPr>
        <w:rPr>
          <w:b/>
          <w:bCs/>
          <w:highlight w:val="none"/>
        </w:rPr>
      </w:pPr>
    </w:p>
    <w:p>
      <w:pPr>
        <w:jc w:val="center"/>
        <w:rPr>
          <w:rFonts w:hint="eastAsia" w:ascii="方正公文小标宋" w:hAnsi="方正公文小标宋" w:eastAsia="方正公文小标宋" w:cs="方正公文小标宋"/>
          <w:b/>
          <w:bCs/>
          <w:sz w:val="36"/>
          <w:szCs w:val="36"/>
          <w:highlight w:val="none"/>
        </w:rPr>
      </w:pPr>
      <w:r>
        <w:rPr>
          <w:rFonts w:hint="eastAsia" w:ascii="方正公文小标宋" w:hAnsi="方正公文小标宋" w:eastAsia="方正公文小标宋" w:cs="方正公文小标宋"/>
          <w:b/>
          <w:bCs/>
          <w:sz w:val="36"/>
          <w:szCs w:val="36"/>
          <w:highlight w:val="none"/>
        </w:rPr>
        <w:t>中国职业技术教育</w:t>
      </w:r>
      <w:r>
        <w:rPr>
          <w:rFonts w:hint="eastAsia" w:ascii="方正公文小标宋" w:hAnsi="方正公文小标宋" w:eastAsia="方正公文小标宋" w:cs="方正公文小标宋"/>
          <w:b/>
          <w:bCs/>
          <w:sz w:val="36"/>
          <w:szCs w:val="36"/>
          <w:highlight w:val="none"/>
          <w:lang w:val="en-US" w:eastAsia="zh-CN"/>
        </w:rPr>
        <w:t>学会</w:t>
      </w:r>
      <w:r>
        <w:rPr>
          <w:rFonts w:hint="eastAsia" w:ascii="方正公文小标宋" w:hAnsi="方正公文小标宋" w:eastAsia="方正公文小标宋" w:cs="方正公文小标宋"/>
          <w:b/>
          <w:bCs/>
          <w:sz w:val="36"/>
          <w:szCs w:val="36"/>
          <w:highlight w:val="none"/>
        </w:rPr>
        <w:t>2022年度科研课题申报目录</w:t>
      </w:r>
    </w:p>
    <w:p>
      <w:pPr>
        <w:pStyle w:val="4"/>
        <w:jc w:val="center"/>
        <w:rPr>
          <w:rFonts w:hint="eastAsia" w:eastAsia="方正公文小标宋"/>
          <w:sz w:val="32"/>
          <w:szCs w:val="32"/>
          <w:lang w:val="en-US" w:eastAsia="zh-CN"/>
        </w:rPr>
      </w:pPr>
      <w:r>
        <w:rPr>
          <w:rFonts w:hint="eastAsia" w:eastAsia="方正公文小标宋"/>
          <w:sz w:val="32"/>
          <w:szCs w:val="32"/>
          <w:lang w:val="en-US" w:eastAsia="zh-CN"/>
        </w:rPr>
        <w:t>【分支机构专业领域课题231项】</w:t>
      </w:r>
    </w:p>
    <w:p>
      <w:pPr>
        <w:numPr>
          <w:ilvl w:val="0"/>
          <w:numId w:val="1"/>
        </w:numPr>
        <w:rPr>
          <w:rFonts w:hint="default"/>
          <w:lang w:val="en-US" w:eastAsia="zh-CN"/>
        </w:rPr>
      </w:pPr>
      <w:r>
        <w:rPr>
          <w:rFonts w:hint="eastAsia" w:ascii="黑体" w:hAnsi="黑体" w:eastAsia="黑体" w:cs="黑体"/>
          <w:b/>
          <w:bCs/>
          <w:sz w:val="32"/>
          <w:szCs w:val="32"/>
          <w:highlight w:val="none"/>
          <w:lang w:val="en-US" w:eastAsia="zh-CN"/>
        </w:rPr>
        <w:t>党建工作委员会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基于全面发展的中职生健全人格培养的实践研究——以北京市对外贸易学校为例</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党建统领学生社区治理研究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中职学校贯彻落实党组织领导的校长负责制的研究与实践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新时代高职院校党建共同体的构建与协同发展研究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党建引领下的职业教育产教联盟运行机制研究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0"/>
          <w:sz w:val="32"/>
          <w:szCs w:val="32"/>
          <w:highlight w:val="none"/>
        </w:rPr>
        <w:t>中国特色社会主义先行示范区民办职业院校治理体系和能力建</w:t>
      </w:r>
      <w:r>
        <w:rPr>
          <w:rFonts w:ascii="仿宋_GB2312" w:hAnsi="仿宋_GB2312" w:eastAsia="仿宋_GB2312" w:cs="仿宋_GB2312"/>
          <w:b/>
          <w:bCs/>
          <w:spacing w:val="-20"/>
          <w:sz w:val="32"/>
          <w:szCs w:val="32"/>
          <w:highlight w:val="none"/>
        </w:rPr>
        <w:t>设研究</w:t>
      </w:r>
    </w:p>
    <w:p>
      <w:pPr>
        <w:rPr>
          <w:rFonts w:hint="eastAsia" w:ascii="黑体" w:hAnsi="黑体" w:eastAsia="黑体" w:cs="黑体"/>
          <w:b/>
          <w:bCs/>
          <w:sz w:val="32"/>
          <w:szCs w:val="32"/>
          <w:highlight w:val="none"/>
          <w:lang w:val="en-US" w:eastAsia="zh-CN"/>
        </w:rPr>
      </w:pPr>
      <w:r>
        <w:rPr>
          <w:rFonts w:hint="eastAsia" w:ascii="黑体" w:hAnsi="黑体" w:eastAsia="黑体" w:cs="黑体"/>
          <w:b/>
          <w:bCs/>
          <w:spacing w:val="-20"/>
          <w:sz w:val="32"/>
          <w:szCs w:val="32"/>
          <w:highlight w:val="none"/>
          <w:lang w:val="en-US" w:eastAsia="zh-CN"/>
        </w:rPr>
        <w:t>二、</w:t>
      </w:r>
      <w:r>
        <w:rPr>
          <w:rFonts w:hint="eastAsia" w:ascii="黑体" w:hAnsi="黑体" w:eastAsia="黑体" w:cs="黑体"/>
          <w:b/>
          <w:bCs/>
          <w:sz w:val="32"/>
          <w:szCs w:val="32"/>
          <w:highlight w:val="none"/>
          <w:lang w:val="en-US" w:eastAsia="zh-CN"/>
        </w:rPr>
        <w:t>德育工作委员会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类型教育视域下职业院校思政课教学改革创新研究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职业院校思想政治教育与技术技能培养有机统一的路径研究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职业院校思政课教师专业素养提升的策略研究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职业院校“大思政课”的学理研究与实践探索</w:t>
      </w:r>
    </w:p>
    <w:p>
      <w:pPr>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三、职业教育文化自信专业委员会</w:t>
      </w:r>
    </w:p>
    <w:p>
      <w:pPr>
        <w:numPr>
          <w:ilvl w:val="0"/>
          <w:numId w:val="2"/>
        </w:numPr>
        <w:rPr>
          <w:rFonts w:ascii="仿宋_GB2312" w:hAnsi="仿宋_GB2312" w:eastAsia="仿宋_GB2312" w:cs="仿宋_GB2312"/>
          <w:b/>
          <w:bCs/>
          <w:spacing w:val="0"/>
          <w:sz w:val="32"/>
          <w:szCs w:val="32"/>
          <w:highlight w:val="none"/>
        </w:rPr>
      </w:pPr>
      <w:bookmarkStart w:id="0" w:name="_Hlk104905451"/>
      <w:r>
        <w:rPr>
          <w:rFonts w:ascii="仿宋_GB2312" w:hAnsi="仿宋_GB2312" w:eastAsia="仿宋_GB2312" w:cs="仿宋_GB2312"/>
          <w:b/>
          <w:bCs/>
          <w:spacing w:val="0"/>
          <w:sz w:val="32"/>
          <w:szCs w:val="32"/>
          <w:highlight w:val="none"/>
        </w:rPr>
        <w:t>文化自信与课程思政创新实践研究与应用</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新时代职业教育课程思政创新研究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四、</w:t>
      </w:r>
      <w:r>
        <w:rPr>
          <w:rFonts w:hint="eastAsia" w:ascii="黑体" w:hAnsi="黑体" w:eastAsia="黑体" w:cs="黑体"/>
          <w:b/>
          <w:bCs/>
          <w:spacing w:val="-20"/>
          <w:sz w:val="32"/>
          <w:szCs w:val="32"/>
          <w:highlight w:val="none"/>
        </w:rPr>
        <w:t>智能融媒体专业委员会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20"/>
          <w:sz w:val="32"/>
          <w:szCs w:val="32"/>
          <w:highlight w:val="none"/>
        </w:rPr>
        <w:t>媒</w:t>
      </w:r>
      <w:r>
        <w:rPr>
          <w:rFonts w:ascii="仿宋_GB2312" w:hAnsi="仿宋_GB2312" w:eastAsia="仿宋_GB2312" w:cs="仿宋_GB2312"/>
          <w:b/>
          <w:bCs/>
          <w:spacing w:val="0"/>
          <w:sz w:val="32"/>
          <w:szCs w:val="32"/>
          <w:highlight w:val="none"/>
        </w:rPr>
        <w:t>体融合背景下高职新闻传播专业“双师型”师资队伍建设研究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智能融媒体背景下的人才培养模式探索研究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智能融媒体时代大学生媒介素养提升路径研究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基于移动融媒体的高校大学生意识形态安全教育研究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融媒体时代高校主流意识形态话语权建设研究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全媒体语境下传媒类高校融媒体中心建设与发展研究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智能融媒体技术与教育教学的深度融合研究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新时代中国特色职业教育形象传播话语体系研究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融媒体技术在职业教育课程思政领域中的实践研究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五、</w:t>
      </w:r>
      <w:r>
        <w:rPr>
          <w:rFonts w:hint="eastAsia" w:ascii="黑体" w:hAnsi="黑体" w:eastAsia="黑体" w:cs="黑体"/>
          <w:b/>
          <w:bCs/>
          <w:spacing w:val="-20"/>
          <w:sz w:val="32"/>
          <w:szCs w:val="32"/>
          <w:highlight w:val="none"/>
        </w:rPr>
        <w:t>微电子技术专业委员会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集成电路类专业产学研创新合作模式研究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数字化</w:t>
      </w:r>
      <w:r>
        <w:rPr>
          <w:rFonts w:hint="eastAsia" w:ascii="仿宋_GB2312" w:hAnsi="仿宋_GB2312" w:eastAsia="仿宋_GB2312" w:cs="仿宋_GB2312"/>
          <w:b/>
          <w:bCs/>
          <w:spacing w:val="0"/>
          <w:sz w:val="32"/>
          <w:szCs w:val="32"/>
          <w:highlight w:val="none"/>
        </w:rPr>
        <w:t>转型</w:t>
      </w:r>
      <w:r>
        <w:rPr>
          <w:rFonts w:ascii="仿宋_GB2312" w:hAnsi="仿宋_GB2312" w:eastAsia="仿宋_GB2312" w:cs="仿宋_GB2312"/>
          <w:b/>
          <w:bCs/>
          <w:spacing w:val="0"/>
          <w:sz w:val="32"/>
          <w:szCs w:val="32"/>
          <w:highlight w:val="none"/>
        </w:rPr>
        <w:t>背景下微电子技术专业人才培养模式的变革</w:t>
      </w:r>
      <w:r>
        <w:rPr>
          <w:rFonts w:hint="eastAsia" w:ascii="仿宋_GB2312" w:hAnsi="仿宋_GB2312" w:eastAsia="仿宋_GB2312" w:cs="仿宋_GB2312"/>
          <w:b/>
          <w:bCs/>
          <w:spacing w:val="0"/>
          <w:sz w:val="32"/>
          <w:szCs w:val="32"/>
          <w:highlight w:val="none"/>
        </w:rPr>
        <w:t>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集成电路产业“塔基”人才培养和教学模式改革研究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本科层次</w:t>
      </w:r>
      <w:r>
        <w:rPr>
          <w:rFonts w:hint="eastAsia" w:ascii="仿宋_GB2312" w:hAnsi="仿宋_GB2312" w:eastAsia="仿宋_GB2312" w:cs="仿宋_GB2312"/>
          <w:b/>
          <w:bCs/>
          <w:spacing w:val="0"/>
          <w:sz w:val="32"/>
          <w:szCs w:val="32"/>
          <w:highlight w:val="none"/>
        </w:rPr>
        <w:t>职业教育</w:t>
      </w:r>
      <w:r>
        <w:rPr>
          <w:rFonts w:ascii="仿宋_GB2312" w:hAnsi="仿宋_GB2312" w:eastAsia="仿宋_GB2312" w:cs="仿宋_GB2312"/>
          <w:b/>
          <w:bCs/>
          <w:spacing w:val="0"/>
          <w:sz w:val="32"/>
          <w:szCs w:val="32"/>
          <w:highlight w:val="none"/>
        </w:rPr>
        <w:t>微电子领域人才培养的探索与实践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集成电路类专业教师教学创新团队建设与实践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本科层次</w:t>
      </w:r>
      <w:r>
        <w:rPr>
          <w:rFonts w:hint="eastAsia" w:ascii="仿宋_GB2312" w:hAnsi="仿宋_GB2312" w:eastAsia="仿宋_GB2312" w:cs="仿宋_GB2312"/>
          <w:b/>
          <w:bCs/>
          <w:spacing w:val="0"/>
          <w:sz w:val="32"/>
          <w:szCs w:val="32"/>
          <w:highlight w:val="none"/>
        </w:rPr>
        <w:t>职业教育</w:t>
      </w:r>
      <w:r>
        <w:rPr>
          <w:rFonts w:ascii="仿宋_GB2312" w:hAnsi="仿宋_GB2312" w:eastAsia="仿宋_GB2312" w:cs="仿宋_GB2312"/>
          <w:b/>
          <w:bCs/>
          <w:spacing w:val="0"/>
          <w:sz w:val="32"/>
          <w:szCs w:val="32"/>
          <w:highlight w:val="none"/>
        </w:rPr>
        <w:t>集成电路类专业基础课程建设研究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集成电路类专业课程思政一体化方案设计与实践研究</w:t>
      </w:r>
    </w:p>
    <w:p>
      <w:pPr>
        <w:numPr>
          <w:ilvl w:val="0"/>
          <w:numId w:val="2"/>
        </w:numPr>
        <w:rPr>
          <w:rFonts w:ascii="仿宋_GB2312" w:hAnsi="仿宋_GB2312" w:eastAsia="仿宋_GB2312" w:cs="仿宋_GB2312"/>
          <w:b/>
          <w:bCs/>
          <w:spacing w:val="-11"/>
          <w:sz w:val="32"/>
          <w:szCs w:val="32"/>
          <w:highlight w:val="none"/>
        </w:rPr>
      </w:pPr>
      <w:r>
        <w:rPr>
          <w:rFonts w:hint="eastAsia" w:ascii="仿宋_GB2312" w:hAnsi="仿宋_GB2312" w:eastAsia="仿宋_GB2312" w:cs="仿宋_GB2312"/>
          <w:b/>
          <w:bCs/>
          <w:spacing w:val="-11"/>
          <w:sz w:val="32"/>
          <w:szCs w:val="32"/>
          <w:highlight w:val="none"/>
        </w:rPr>
        <w:t>新一代</w:t>
      </w:r>
      <w:r>
        <w:rPr>
          <w:rFonts w:ascii="仿宋_GB2312" w:hAnsi="仿宋_GB2312" w:eastAsia="仿宋_GB2312" w:cs="仿宋_GB2312"/>
          <w:b/>
          <w:bCs/>
          <w:spacing w:val="-11"/>
          <w:sz w:val="32"/>
          <w:szCs w:val="32"/>
          <w:highlight w:val="none"/>
        </w:rPr>
        <w:t>信息技术在集成电路类专业教育教学中的应用实践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集成电路类专业人才培养质量评价体系研究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六、</w:t>
      </w:r>
      <w:r>
        <w:rPr>
          <w:rFonts w:hint="eastAsia" w:ascii="黑体" w:hAnsi="黑体" w:eastAsia="黑体" w:cs="黑体"/>
          <w:b/>
          <w:bCs/>
          <w:spacing w:val="-20"/>
          <w:sz w:val="32"/>
          <w:szCs w:val="32"/>
          <w:highlight w:val="none"/>
        </w:rPr>
        <w:t>科技成果转化工作委员会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高等职业院校科研成果转化路径与策略研究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现场工程师</w:t>
      </w:r>
      <w:r>
        <w:rPr>
          <w:rFonts w:hint="eastAsia" w:ascii="仿宋_GB2312" w:hAnsi="仿宋_GB2312" w:eastAsia="仿宋_GB2312" w:cs="仿宋_GB2312"/>
          <w:b/>
          <w:bCs/>
          <w:spacing w:val="-20"/>
          <w:sz w:val="32"/>
          <w:szCs w:val="32"/>
          <w:highlight w:val="none"/>
        </w:rPr>
        <w:t>人才</w:t>
      </w:r>
      <w:r>
        <w:rPr>
          <w:rFonts w:ascii="仿宋_GB2312" w:hAnsi="仿宋_GB2312" w:eastAsia="仿宋_GB2312" w:cs="仿宋_GB2312"/>
          <w:b/>
          <w:bCs/>
          <w:spacing w:val="-20"/>
          <w:sz w:val="32"/>
          <w:szCs w:val="32"/>
          <w:highlight w:val="none"/>
        </w:rPr>
        <w:t>培养</w:t>
      </w:r>
      <w:r>
        <w:rPr>
          <w:rFonts w:hint="eastAsia" w:ascii="仿宋_GB2312" w:hAnsi="仿宋_GB2312" w:eastAsia="仿宋_GB2312" w:cs="仿宋_GB2312"/>
          <w:b/>
          <w:bCs/>
          <w:spacing w:val="-20"/>
          <w:sz w:val="32"/>
          <w:szCs w:val="32"/>
          <w:highlight w:val="none"/>
        </w:rPr>
        <w:t>模式</w:t>
      </w:r>
      <w:r>
        <w:rPr>
          <w:rFonts w:ascii="仿宋_GB2312" w:hAnsi="仿宋_GB2312" w:eastAsia="仿宋_GB2312" w:cs="仿宋_GB2312"/>
          <w:b/>
          <w:bCs/>
          <w:spacing w:val="-20"/>
          <w:sz w:val="32"/>
          <w:szCs w:val="32"/>
          <w:highlight w:val="none"/>
        </w:rPr>
        <w:t>研究</w:t>
      </w:r>
      <w:r>
        <w:rPr>
          <w:rFonts w:hint="eastAsia" w:ascii="仿宋_GB2312" w:hAnsi="仿宋_GB2312" w:eastAsia="仿宋_GB2312" w:cs="仿宋_GB2312"/>
          <w:b/>
          <w:bCs/>
          <w:spacing w:val="-20"/>
          <w:sz w:val="32"/>
          <w:szCs w:val="32"/>
          <w:highlight w:val="none"/>
        </w:rPr>
        <w:t>——以某专业为例</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“东数西算”工程技术技能人才培养探索与研究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七、</w:t>
      </w:r>
      <w:r>
        <w:rPr>
          <w:rFonts w:hint="eastAsia" w:ascii="黑体" w:hAnsi="黑体" w:eastAsia="黑体" w:cs="黑体"/>
          <w:b/>
          <w:bCs/>
          <w:spacing w:val="-20"/>
          <w:sz w:val="32"/>
          <w:szCs w:val="32"/>
          <w:highlight w:val="none"/>
        </w:rPr>
        <w:t>高端装备制造专业委员会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《走近人工智能》精品课程教学实验平台研发</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产教融合视域下智能制造协同创新中心专业建设与实践探究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打造具有航天特色产业学院的建设实践研究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高端装备制造业生产性产教融合实训基地建设研究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基于“岗课赛证+思政融通”</w:t>
      </w:r>
      <w:r>
        <w:rPr>
          <w:rFonts w:hint="eastAsia" w:ascii="仿宋_GB2312" w:hAnsi="仿宋_GB2312" w:eastAsia="仿宋_GB2312" w:cs="仿宋_GB2312"/>
          <w:b/>
          <w:bCs/>
          <w:spacing w:val="-20"/>
          <w:sz w:val="32"/>
          <w:szCs w:val="32"/>
          <w:highlight w:val="none"/>
        </w:rPr>
        <w:t>的</w:t>
      </w:r>
      <w:r>
        <w:rPr>
          <w:rFonts w:ascii="仿宋_GB2312" w:hAnsi="仿宋_GB2312" w:eastAsia="仿宋_GB2312" w:cs="仿宋_GB2312"/>
          <w:b/>
          <w:bCs/>
          <w:spacing w:val="-20"/>
          <w:sz w:val="32"/>
          <w:szCs w:val="32"/>
          <w:highlight w:val="none"/>
        </w:rPr>
        <w:t>高端制造专业人才培养体系构建探究与实践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智能制造装备专业群人才培养模式研究与实践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装备制造专业群模块化课程体系构建</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职业院校智能制造专业群毕业生就业的痛点难点调研分析与解决路径研究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基于数字孪生的绿色制造职教立体化资源平台建设</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校企融合培养高素质技能人才——以探索大师技能工作室制新模式为例</w:t>
      </w:r>
    </w:p>
    <w:p>
      <w:pPr>
        <w:numPr>
          <w:numId w:val="0"/>
        </w:num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八、</w:t>
      </w:r>
      <w:r>
        <w:rPr>
          <w:rFonts w:hint="eastAsia" w:ascii="黑体" w:hAnsi="黑体" w:eastAsia="黑体" w:cs="黑体"/>
          <w:b/>
          <w:bCs/>
          <w:spacing w:val="-20"/>
          <w:sz w:val="32"/>
          <w:szCs w:val="32"/>
          <w:highlight w:val="none"/>
        </w:rPr>
        <w:t>智能轨道交通专业委员会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动车组电气原理及电（气）路仿真教学系统</w:t>
      </w:r>
      <w:r>
        <w:rPr>
          <w:rFonts w:hint="eastAsia" w:ascii="仿宋_GB2312" w:hAnsi="仿宋_GB2312" w:eastAsia="仿宋_GB2312" w:cs="仿宋_GB2312"/>
          <w:b/>
          <w:bCs/>
          <w:spacing w:val="-20"/>
          <w:sz w:val="32"/>
          <w:szCs w:val="32"/>
          <w:highlight w:val="none"/>
        </w:rPr>
        <w:t>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铁路运输调车仿真演练系统</w:t>
      </w:r>
      <w:r>
        <w:rPr>
          <w:rFonts w:hint="eastAsia" w:ascii="仿宋_GB2312" w:hAnsi="仿宋_GB2312" w:eastAsia="仿宋_GB2312" w:cs="仿宋_GB2312"/>
          <w:b/>
          <w:bCs/>
          <w:spacing w:val="-20"/>
          <w:sz w:val="32"/>
          <w:szCs w:val="32"/>
          <w:highlight w:val="none"/>
        </w:rPr>
        <w:t>建设研究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智能</w:t>
      </w:r>
      <w:r>
        <w:rPr>
          <w:rFonts w:ascii="仿宋_GB2312" w:hAnsi="仿宋_GB2312" w:eastAsia="仿宋_GB2312" w:cs="仿宋_GB2312"/>
          <w:b/>
          <w:bCs/>
          <w:spacing w:val="-20"/>
          <w:sz w:val="32"/>
          <w:szCs w:val="32"/>
          <w:highlight w:val="none"/>
        </w:rPr>
        <w:t>城市轨道交通类职业本科专业标准建设与实践</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地铁运营案例库开发</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城市轨道交通运营安全风险管控研究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面向智能轨道交通增强职业教育适应性的研究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高职铁路工程类专业建设对接产业发展的研究与实践</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九、</w:t>
      </w:r>
      <w:r>
        <w:rPr>
          <w:rFonts w:hint="eastAsia" w:ascii="黑体" w:hAnsi="黑体" w:eastAsia="黑体" w:cs="黑体"/>
          <w:b/>
          <w:bCs/>
          <w:spacing w:val="-20"/>
          <w:sz w:val="32"/>
          <w:szCs w:val="32"/>
          <w:highlight w:val="none"/>
        </w:rPr>
        <w:t>工业互联网技术专业委员会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新版专业目录背景下工业互联网专业对相关专业的数字化改造的案例研究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工业互联网技术专业实训教学条件建设的探索与实践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工业互联网技术视域下的新一代信息技术学科建设</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工业互联网技术体系下新形态教材建设与应用研究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高职院校工业互联网产业学院组建模式研究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跨界融合背景下高职院校工业互联网师资队伍建设模式的研究与实践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工业互联网技术体系下智慧教育平台的探索与实践</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w:t>
      </w:r>
      <w:r>
        <w:rPr>
          <w:rFonts w:hint="eastAsia" w:ascii="黑体" w:hAnsi="黑体" w:eastAsia="黑体" w:cs="黑体"/>
          <w:b/>
          <w:bCs/>
          <w:spacing w:val="-20"/>
          <w:sz w:val="32"/>
          <w:szCs w:val="32"/>
          <w:highlight w:val="none"/>
        </w:rPr>
        <w:t>智慧物联网专业委员会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职业教育院校物联网专业（群）产学研协同创新机制研究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物联网专业中高职有机衔接的机制研究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物联网专业特色学徒制人才培养模式研究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农业物联网智能化升级及专业人才培养研究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“场景化”智慧物联网新技术实训基地建设研究</w:t>
      </w:r>
    </w:p>
    <w:p>
      <w:pPr>
        <w:numPr>
          <w:ilvl w:val="0"/>
          <w:numId w:val="2"/>
        </w:numPr>
        <w:rPr>
          <w:rFonts w:eastAsia="仿宋_GB2312"/>
          <w:highlight w:val="none"/>
        </w:rPr>
      </w:pPr>
      <w:r>
        <w:rPr>
          <w:rFonts w:hint="eastAsia" w:ascii="仿宋_GB2312" w:hAnsi="仿宋_GB2312" w:eastAsia="仿宋_GB2312" w:cs="仿宋_GB2312"/>
          <w:b/>
          <w:bCs/>
          <w:spacing w:val="-20"/>
          <w:sz w:val="32"/>
          <w:szCs w:val="32"/>
          <w:highlight w:val="none"/>
        </w:rPr>
        <w:t>面向智慧物联新技术和产业变革需要的职业教育研究</w:t>
      </w:r>
    </w:p>
    <w:p>
      <w:pPr>
        <w:numPr>
          <w:ilvl w:val="0"/>
          <w:numId w:val="2"/>
        </w:numPr>
        <w:rPr>
          <w:rFonts w:eastAsia="仿宋_GB2312"/>
          <w:highlight w:val="none"/>
        </w:rPr>
      </w:pPr>
      <w:r>
        <w:rPr>
          <w:rFonts w:hint="eastAsia" w:ascii="仿宋_GB2312" w:hAnsi="仿宋_GB2312" w:eastAsia="仿宋_GB2312" w:cs="仿宋_GB2312"/>
          <w:b/>
          <w:bCs/>
          <w:spacing w:val="-20"/>
          <w:sz w:val="32"/>
          <w:szCs w:val="32"/>
          <w:highlight w:val="none"/>
        </w:rPr>
        <w:t>职业院校物联网专业课程群课程思政建设研究</w:t>
      </w:r>
    </w:p>
    <w:p>
      <w:pPr>
        <w:numPr>
          <w:numId w:val="0"/>
        </w:numPr>
        <w:ind w:leftChars="0"/>
        <w:rPr>
          <w:rFonts w:hint="eastAsia" w:ascii="仿宋_GB2312" w:hAnsi="仿宋_GB2312" w:eastAsia="仿宋_GB2312" w:cs="仿宋_GB2312"/>
          <w:b/>
          <w:bCs/>
          <w:spacing w:val="0"/>
          <w:sz w:val="32"/>
          <w:szCs w:val="32"/>
          <w:highlight w:val="none"/>
          <w:lang w:val="en-US" w:eastAsia="zh-CN"/>
        </w:rPr>
      </w:pPr>
    </w:p>
    <w:p>
      <w:pPr>
        <w:numPr>
          <w:numId w:val="0"/>
        </w:num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十一、</w:t>
      </w:r>
      <w:r>
        <w:rPr>
          <w:rFonts w:hint="eastAsia" w:ascii="黑体" w:hAnsi="黑体" w:eastAsia="黑体" w:cs="黑体"/>
          <w:b/>
          <w:bCs/>
          <w:spacing w:val="-20"/>
          <w:sz w:val="32"/>
          <w:szCs w:val="32"/>
          <w:highlight w:val="none"/>
        </w:rPr>
        <w:t>智慧财经专业委员会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智慧财经“岗课赛证综合育人”模式与路径研究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财经商贸大类中高职一体化专业课程体系</w:t>
      </w:r>
      <w:r>
        <w:rPr>
          <w:rFonts w:hint="eastAsia" w:ascii="仿宋_GB2312" w:hAnsi="仿宋_GB2312" w:eastAsia="仿宋_GB2312" w:cs="仿宋_GB2312"/>
          <w:b/>
          <w:bCs/>
          <w:spacing w:val="-20"/>
          <w:sz w:val="32"/>
          <w:szCs w:val="32"/>
          <w:highlight w:val="none"/>
        </w:rPr>
        <w:t>建设</w:t>
      </w:r>
      <w:r>
        <w:rPr>
          <w:rFonts w:ascii="仿宋_GB2312" w:hAnsi="仿宋_GB2312" w:eastAsia="仿宋_GB2312" w:cs="仿宋_GB2312"/>
          <w:b/>
          <w:bCs/>
          <w:spacing w:val="-20"/>
          <w:sz w:val="32"/>
          <w:szCs w:val="32"/>
          <w:highlight w:val="none"/>
        </w:rPr>
        <w:t>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基于新目录新专标的财经类专业课程标准建设研究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基于新目录新专标的智慧财经重点教材转型与实践研究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财经商贸大类专业课程思政案例研究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财经商贸大类专业数字化转型路径研究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财经类职业本科教育产教融合模式研究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智慧财经产业学院协同创新发展研究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智慧</w:t>
      </w:r>
      <w:r>
        <w:rPr>
          <w:rFonts w:ascii="仿宋_GB2312" w:hAnsi="仿宋_GB2312" w:eastAsia="仿宋_GB2312" w:cs="仿宋_GB2312"/>
          <w:b/>
          <w:bCs/>
          <w:spacing w:val="-20"/>
          <w:sz w:val="32"/>
          <w:szCs w:val="32"/>
          <w:highlight w:val="none"/>
        </w:rPr>
        <w:t>财经</w:t>
      </w:r>
      <w:r>
        <w:rPr>
          <w:rFonts w:hint="eastAsia" w:ascii="仿宋_GB2312" w:hAnsi="仿宋_GB2312" w:eastAsia="仿宋_GB2312" w:cs="仿宋_GB2312"/>
          <w:b/>
          <w:bCs/>
          <w:spacing w:val="-20"/>
          <w:sz w:val="32"/>
          <w:szCs w:val="32"/>
          <w:highlight w:val="none"/>
        </w:rPr>
        <w:t>专业</w:t>
      </w:r>
      <w:r>
        <w:rPr>
          <w:rFonts w:ascii="仿宋_GB2312" w:hAnsi="仿宋_GB2312" w:eastAsia="仿宋_GB2312" w:cs="仿宋_GB2312"/>
          <w:b/>
          <w:bCs/>
          <w:spacing w:val="-20"/>
          <w:sz w:val="32"/>
          <w:szCs w:val="32"/>
          <w:highlight w:val="none"/>
        </w:rPr>
        <w:t>教师企业实践基地运行模式研究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智慧财经专业群人才培养质量评价体系研究</w:t>
      </w:r>
    </w:p>
    <w:bookmarkEnd w:id="0"/>
    <w:p>
      <w:pPr>
        <w:numPr>
          <w:numId w:val="0"/>
        </w:numPr>
        <w:rPr>
          <w:rFonts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十二、</w:t>
      </w:r>
      <w:r>
        <w:rPr>
          <w:rFonts w:hint="eastAsia" w:ascii="黑体" w:hAnsi="黑体" w:eastAsia="黑体" w:cs="黑体"/>
          <w:b/>
          <w:bCs/>
          <w:sz w:val="32"/>
          <w:szCs w:val="32"/>
          <w:highlight w:val="none"/>
        </w:rPr>
        <w:t>数字商务专业委员会</w:t>
      </w:r>
    </w:p>
    <w:p>
      <w:pPr>
        <w:numPr>
          <w:ilvl w:val="0"/>
          <w:numId w:val="2"/>
        </w:numP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数字经济背景下高职院校产教融合育人新生态研究与实践</w:t>
      </w:r>
    </w:p>
    <w:p>
      <w:pPr>
        <w:numPr>
          <w:ilvl w:val="0"/>
          <w:numId w:val="2"/>
        </w:numP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智慧商务专业群模块化课程体系建设实践与研究</w:t>
      </w:r>
    </w:p>
    <w:p>
      <w:pPr>
        <w:numPr>
          <w:ilvl w:val="0"/>
          <w:numId w:val="2"/>
        </w:numP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高职院校数字商务专业（群）建设竞争力评价</w:t>
      </w:r>
    </w:p>
    <w:p>
      <w:pPr>
        <w:numPr>
          <w:ilvl w:val="0"/>
          <w:numId w:val="2"/>
        </w:numP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新时代高等职业院校数字商务专业教学评价改革与制度创新</w:t>
      </w:r>
    </w:p>
    <w:p>
      <w:pPr>
        <w:numPr>
          <w:ilvl w:val="0"/>
          <w:numId w:val="2"/>
        </w:numP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数智时代商科高职教育的转型升级研究</w:t>
      </w:r>
    </w:p>
    <w:p>
      <w:pPr>
        <w:numPr>
          <w:ilvl w:val="0"/>
          <w:numId w:val="2"/>
        </w:numP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数字商务专业新形态教材开发研究与实践</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十三</w:t>
      </w:r>
      <w:r>
        <w:rPr>
          <w:rFonts w:hint="eastAsia" w:ascii="黑体" w:hAnsi="黑体" w:eastAsia="黑体" w:cs="黑体"/>
          <w:b/>
          <w:bCs/>
          <w:spacing w:val="-20"/>
          <w:sz w:val="32"/>
          <w:szCs w:val="32"/>
          <w:highlight w:val="none"/>
        </w:rPr>
        <w:t>、数字经济分会（筹）</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合规视角下智改数转过程中的信息安全人才培养模式研究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数字技术专业群学徒制模式创新与实践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数智技术类专业师生双成长模式研究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数字化智能制造专业群的人才培养模式探究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数字化背景下高职数学“数字赋能”创新育人模式探究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“以数治税”背景下财税大数据应用人才培养的路径研究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数字化背景下财税新岗位人才现代中国特色学徒制培养的探索与实践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共同富裕视域下财金类技术技能人才高质量就业的路径研究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十四、</w:t>
      </w:r>
      <w:r>
        <w:rPr>
          <w:rFonts w:hint="eastAsia" w:ascii="黑体" w:hAnsi="黑体" w:eastAsia="黑体" w:cs="黑体"/>
          <w:b/>
          <w:bCs/>
          <w:spacing w:val="-20"/>
          <w:sz w:val="32"/>
          <w:szCs w:val="32"/>
          <w:highlight w:val="none"/>
        </w:rPr>
        <w:t>智慧旅游职业教育专业委员会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技能型社会背景下旅游职业学生核心素养培养研究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双循环背景下旅游职业教育转型研究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疫情常态化背景下文旅领域职业教育提质增效路径研究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旅游职业教育中高职一体化专业建设范式优化研究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数字赋能旅游职业教育治理体系研究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十五</w:t>
      </w:r>
      <w:r>
        <w:rPr>
          <w:rFonts w:hint="eastAsia" w:ascii="黑体" w:hAnsi="黑体" w:eastAsia="黑体" w:cs="黑体"/>
          <w:b/>
          <w:bCs/>
          <w:spacing w:val="-20"/>
          <w:sz w:val="32"/>
          <w:szCs w:val="32"/>
          <w:highlight w:val="none"/>
        </w:rPr>
        <w:t>、珠宝</w:t>
      </w:r>
      <w:r>
        <w:rPr>
          <w:rFonts w:hint="eastAsia" w:ascii="黑体" w:hAnsi="黑体" w:eastAsia="黑体" w:cs="黑体"/>
          <w:b/>
          <w:bCs/>
          <w:spacing w:val="-20"/>
          <w:sz w:val="32"/>
          <w:szCs w:val="32"/>
          <w:highlight w:val="none"/>
          <w:lang w:val="en-US" w:eastAsia="zh-CN"/>
        </w:rPr>
        <w:t>教育</w:t>
      </w:r>
      <w:r>
        <w:rPr>
          <w:rFonts w:hint="eastAsia" w:ascii="黑体" w:hAnsi="黑体" w:eastAsia="黑体" w:cs="黑体"/>
          <w:b/>
          <w:bCs/>
          <w:spacing w:val="-20"/>
          <w:sz w:val="32"/>
          <w:szCs w:val="32"/>
          <w:highlight w:val="none"/>
        </w:rPr>
        <w:t>专业委员会</w:t>
      </w:r>
    </w:p>
    <w:p>
      <w:pPr>
        <w:numPr>
          <w:ilvl w:val="0"/>
          <w:numId w:val="2"/>
        </w:numPr>
        <w:rPr>
          <w:rFonts w:ascii="仿宋_GB2312" w:hAnsi="仿宋_GB2312" w:eastAsia="仿宋_GB2312" w:cs="仿宋_GB2312"/>
          <w:b/>
          <w:bCs/>
          <w:spacing w:val="-28"/>
          <w:sz w:val="32"/>
          <w:szCs w:val="32"/>
          <w:highlight w:val="none"/>
        </w:rPr>
      </w:pPr>
      <w:r>
        <w:rPr>
          <w:rFonts w:ascii="仿宋_GB2312" w:hAnsi="仿宋_GB2312" w:eastAsia="仿宋_GB2312" w:cs="仿宋_GB2312"/>
          <w:b/>
          <w:bCs/>
          <w:spacing w:val="-28"/>
          <w:sz w:val="32"/>
          <w:szCs w:val="32"/>
          <w:highlight w:val="none"/>
        </w:rPr>
        <w:t>数字经济转型背景下的长三角创新型珠宝专业人才培养模式探索</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“金课”视域下珠宝</w:t>
      </w:r>
      <w:r>
        <w:rPr>
          <w:rFonts w:hint="eastAsia" w:ascii="仿宋_GB2312" w:hAnsi="仿宋_GB2312" w:eastAsia="仿宋_GB2312" w:cs="仿宋_GB2312"/>
          <w:b/>
          <w:bCs/>
          <w:spacing w:val="-20"/>
          <w:sz w:val="32"/>
          <w:szCs w:val="32"/>
          <w:highlight w:val="none"/>
        </w:rPr>
        <w:t>专业</w:t>
      </w:r>
      <w:r>
        <w:rPr>
          <w:rFonts w:ascii="仿宋_GB2312" w:hAnsi="仿宋_GB2312" w:eastAsia="仿宋_GB2312" w:cs="仿宋_GB2312"/>
          <w:b/>
          <w:bCs/>
          <w:spacing w:val="-20"/>
          <w:sz w:val="32"/>
          <w:szCs w:val="32"/>
          <w:highlight w:val="none"/>
        </w:rPr>
        <w:t>课程思政工作的探索、建设与实践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现代信息技术</w:t>
      </w:r>
      <w:r>
        <w:rPr>
          <w:rFonts w:hint="eastAsia" w:ascii="仿宋_GB2312" w:hAnsi="仿宋_GB2312" w:eastAsia="仿宋_GB2312" w:cs="仿宋_GB2312"/>
          <w:b/>
          <w:bCs/>
          <w:spacing w:val="-20"/>
          <w:sz w:val="32"/>
          <w:szCs w:val="32"/>
          <w:highlight w:val="none"/>
        </w:rPr>
        <w:t>背景</w:t>
      </w:r>
      <w:r>
        <w:rPr>
          <w:rFonts w:ascii="仿宋_GB2312" w:hAnsi="仿宋_GB2312" w:eastAsia="仿宋_GB2312" w:cs="仿宋_GB2312"/>
          <w:b/>
          <w:bCs/>
          <w:spacing w:val="-20"/>
          <w:sz w:val="32"/>
          <w:szCs w:val="32"/>
          <w:highlight w:val="none"/>
        </w:rPr>
        <w:t>下宝玉石加工与检测专业人才培养的应用研究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珠宝类专业“岗课赛证”融合育人研究与实践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特色玉石品种专业技能教学体系的构建</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珠宝玉石鉴定微课视频资源库建设</w:t>
      </w:r>
    </w:p>
    <w:p>
      <w:pPr>
        <w:numPr>
          <w:ilvl w:val="0"/>
          <w:numId w:val="2"/>
        </w:numPr>
        <w:rPr>
          <w:highlight w:val="none"/>
        </w:rPr>
      </w:pPr>
      <w:r>
        <w:rPr>
          <w:rFonts w:ascii="仿宋_GB2312" w:hAnsi="仿宋_GB2312" w:eastAsia="仿宋_GB2312" w:cs="仿宋_GB2312"/>
          <w:b/>
          <w:bCs/>
          <w:spacing w:val="-20"/>
          <w:sz w:val="32"/>
          <w:szCs w:val="32"/>
          <w:highlight w:val="none"/>
        </w:rPr>
        <w:t>以成果导向为指导的高职珠宝专业分层教学研究</w:t>
      </w:r>
    </w:p>
    <w:p>
      <w:pPr>
        <w:numPr>
          <w:ilvl w:val="0"/>
          <w:numId w:val="2"/>
        </w:numPr>
        <w:rPr>
          <w:highlight w:val="none"/>
        </w:rPr>
      </w:pPr>
      <w:r>
        <w:rPr>
          <w:rFonts w:ascii="仿宋_GB2312" w:hAnsi="仿宋_GB2312" w:eastAsia="仿宋_GB2312" w:cs="仿宋_GB2312"/>
          <w:b/>
          <w:bCs/>
          <w:spacing w:val="-20"/>
          <w:sz w:val="32"/>
          <w:szCs w:val="32"/>
          <w:highlight w:val="none"/>
        </w:rPr>
        <w:t>校企协同下的玉雕专业现代学徒制构建与实施研究</w:t>
      </w:r>
    </w:p>
    <w:p>
      <w:pPr>
        <w:rPr>
          <w:rFonts w:hint="eastAsia"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十六、</w:t>
      </w:r>
      <w:r>
        <w:rPr>
          <w:rFonts w:hint="eastAsia" w:ascii="黑体" w:hAnsi="黑体" w:eastAsia="黑体" w:cs="黑体"/>
          <w:b/>
          <w:bCs/>
          <w:spacing w:val="-20"/>
          <w:sz w:val="32"/>
          <w:szCs w:val="32"/>
          <w:highlight w:val="none"/>
        </w:rPr>
        <w:t>新能源汽车和智能（网联）汽车专业委员会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元宇宙理念在</w:t>
      </w:r>
      <w:r>
        <w:rPr>
          <w:rFonts w:hint="eastAsia" w:ascii="仿宋_GB2312" w:hAnsi="仿宋_GB2312" w:eastAsia="仿宋_GB2312" w:cs="仿宋_GB2312"/>
          <w:b/>
          <w:bCs/>
          <w:spacing w:val="-20"/>
          <w:sz w:val="32"/>
          <w:szCs w:val="32"/>
          <w:highlight w:val="none"/>
        </w:rPr>
        <w:t>智能</w:t>
      </w:r>
      <w:r>
        <w:rPr>
          <w:rFonts w:ascii="仿宋_GB2312" w:hAnsi="仿宋_GB2312" w:eastAsia="仿宋_GB2312" w:cs="仿宋_GB2312"/>
          <w:b/>
          <w:bCs/>
          <w:spacing w:val="-20"/>
          <w:sz w:val="32"/>
          <w:szCs w:val="32"/>
          <w:highlight w:val="none"/>
        </w:rPr>
        <w:t>汽车职业教育</w:t>
      </w:r>
      <w:r>
        <w:rPr>
          <w:rFonts w:hint="eastAsia" w:ascii="仿宋_GB2312" w:hAnsi="仿宋_GB2312" w:eastAsia="仿宋_GB2312" w:cs="仿宋_GB2312"/>
          <w:b/>
          <w:bCs/>
          <w:spacing w:val="-20"/>
          <w:sz w:val="32"/>
          <w:szCs w:val="32"/>
          <w:highlight w:val="none"/>
        </w:rPr>
        <w:t>的</w:t>
      </w:r>
      <w:r>
        <w:rPr>
          <w:rFonts w:ascii="仿宋_GB2312" w:hAnsi="仿宋_GB2312" w:eastAsia="仿宋_GB2312" w:cs="仿宋_GB2312"/>
          <w:b/>
          <w:bCs/>
          <w:spacing w:val="-20"/>
          <w:sz w:val="32"/>
          <w:szCs w:val="32"/>
          <w:highlight w:val="none"/>
        </w:rPr>
        <w:t>创新应用研究与实践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 xml:space="preserve">职业教育“虚拟直播+远程实训”教学模式探索与实践       </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车路协同</w:t>
      </w:r>
      <w:r>
        <w:rPr>
          <w:rFonts w:hint="eastAsia" w:ascii="仿宋_GB2312" w:hAnsi="仿宋_GB2312" w:eastAsia="仿宋_GB2312" w:cs="仿宋_GB2312"/>
          <w:b/>
          <w:bCs/>
          <w:spacing w:val="-20"/>
          <w:sz w:val="32"/>
          <w:szCs w:val="32"/>
          <w:highlight w:val="none"/>
        </w:rPr>
        <w:t>自动驾驶</w:t>
      </w:r>
      <w:r>
        <w:rPr>
          <w:rFonts w:ascii="仿宋_GB2312" w:hAnsi="仿宋_GB2312" w:eastAsia="仿宋_GB2312" w:cs="仿宋_GB2312"/>
          <w:b/>
          <w:bCs/>
          <w:spacing w:val="-20"/>
          <w:sz w:val="32"/>
          <w:szCs w:val="32"/>
          <w:highlight w:val="none"/>
        </w:rPr>
        <w:t>产业背景下汽车专业人才培养模式研究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校企深度合作-构建“校中厂”生产型实训基地的研究与实践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国家智能汽车创新发展战略背景下职业教育专业教师能力提升与队伍建设研究</w:t>
      </w:r>
    </w:p>
    <w:p>
      <w:pPr>
        <w:rPr>
          <w:rFonts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十七、</w:t>
      </w:r>
      <w:r>
        <w:rPr>
          <w:rFonts w:hint="eastAsia" w:ascii="黑体" w:hAnsi="黑体" w:eastAsia="黑体" w:cs="黑体"/>
          <w:b/>
          <w:bCs/>
          <w:sz w:val="32"/>
          <w:szCs w:val="32"/>
          <w:highlight w:val="none"/>
        </w:rPr>
        <w:t>网络安全专业委员会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职业院校教育信息化建设与现代教学技术应用研究</w:t>
      </w:r>
    </w:p>
    <w:p>
      <w:pPr>
        <w:numPr>
          <w:numId w:val="0"/>
        </w:num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十八、</w:t>
      </w:r>
      <w:r>
        <w:rPr>
          <w:rFonts w:hint="eastAsia" w:ascii="黑体" w:hAnsi="黑体" w:eastAsia="黑体" w:cs="黑体"/>
          <w:b/>
          <w:bCs/>
          <w:spacing w:val="-20"/>
          <w:sz w:val="32"/>
          <w:szCs w:val="32"/>
          <w:highlight w:val="none"/>
        </w:rPr>
        <w:t>乡村振兴与城市可持续发展工作委员会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职业院校服务乡村振兴贡献力评估指数研究</w:t>
      </w:r>
    </w:p>
    <w:p>
      <w:pPr>
        <w:numPr>
          <w:ilvl w:val="0"/>
          <w:numId w:val="2"/>
        </w:numPr>
        <w:rPr>
          <w:rFonts w:ascii="仿宋_GB2312" w:hAnsi="仿宋_GB2312" w:eastAsia="仿宋_GB2312" w:cs="仿宋_GB2312"/>
          <w:b/>
          <w:bCs/>
          <w:spacing w:val="-28"/>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8"/>
          <w:sz w:val="32"/>
          <w:szCs w:val="32"/>
          <w:highlight w:val="none"/>
        </w:rPr>
        <w:t>共同富裕示范区建设背景下职业教育助力乡村振兴的新路径研究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数字乡村人才赋能课程资源库与平台建设研究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基于县域文旅资源转化的策略与应用研究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乡村工匠推动乡村振兴实践探索</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校企村合作模式助力乡村振兴实践研究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职业院校乡村振兴人才培养模式与实践研究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发挥职业教育优势服务乡村生态振兴路径研究</w:t>
      </w:r>
    </w:p>
    <w:p>
      <w:pPr>
        <w:numPr>
          <w:numId w:val="0"/>
        </w:numPr>
        <w:ind w:leftChars="0"/>
        <w:rPr>
          <w:rFonts w:hint="eastAsia" w:ascii="仿宋_GB2312" w:hAnsi="仿宋_GB2312" w:eastAsia="仿宋_GB2312" w:cs="仿宋_GB2312"/>
          <w:b/>
          <w:bCs/>
          <w:sz w:val="32"/>
          <w:szCs w:val="32"/>
          <w:highlight w:val="none"/>
        </w:rPr>
      </w:pP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rPr>
        <w:t>十</w:t>
      </w:r>
      <w:r>
        <w:rPr>
          <w:rFonts w:hint="eastAsia" w:ascii="黑体" w:hAnsi="黑体" w:eastAsia="黑体" w:cs="黑体"/>
          <w:b/>
          <w:bCs/>
          <w:spacing w:val="-20"/>
          <w:sz w:val="32"/>
          <w:szCs w:val="32"/>
          <w:highlight w:val="none"/>
          <w:lang w:val="en-US" w:eastAsia="zh-CN"/>
        </w:rPr>
        <w:t>九</w:t>
      </w:r>
      <w:r>
        <w:rPr>
          <w:rFonts w:hint="eastAsia" w:ascii="黑体" w:hAnsi="黑体" w:eastAsia="黑体" w:cs="黑体"/>
          <w:b/>
          <w:bCs/>
          <w:spacing w:val="-20"/>
          <w:sz w:val="32"/>
          <w:szCs w:val="32"/>
          <w:highlight w:val="none"/>
        </w:rPr>
        <w:t>、现代农业</w:t>
      </w:r>
      <w:r>
        <w:rPr>
          <w:rFonts w:hint="eastAsia" w:ascii="黑体" w:hAnsi="黑体" w:eastAsia="黑体" w:cs="黑体"/>
          <w:b/>
          <w:bCs/>
          <w:spacing w:val="-20"/>
          <w:sz w:val="32"/>
          <w:szCs w:val="32"/>
          <w:highlight w:val="none"/>
          <w:lang w:val="en-US" w:eastAsia="zh-CN"/>
        </w:rPr>
        <w:t>职业技术教育</w:t>
      </w:r>
      <w:r>
        <w:rPr>
          <w:rFonts w:hint="eastAsia" w:ascii="黑体" w:hAnsi="黑体" w:eastAsia="黑体" w:cs="黑体"/>
          <w:b/>
          <w:bCs/>
          <w:spacing w:val="-20"/>
          <w:sz w:val="32"/>
          <w:szCs w:val="32"/>
          <w:highlight w:val="none"/>
        </w:rPr>
        <w:t>专业委员会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乡村振兴人才培养理论与实践研究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新农科背景下高职课程思政体系构建研究与实践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“互联网+”环境下学生“数字化生态学习”环境建设研究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“乡村振兴战略背景下智慧农业人才培养策略研究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职业教育高质量发展助力乡村振兴研究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涉农类高职院校助力乡村振兴的路径研究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涉农类职业院校耕读教育模式探索与实践</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w:t>
      </w:r>
      <w:r>
        <w:rPr>
          <w:rFonts w:hint="eastAsia" w:ascii="黑体" w:hAnsi="黑体" w:eastAsia="黑体" w:cs="黑体"/>
          <w:b/>
          <w:bCs/>
          <w:spacing w:val="-20"/>
          <w:sz w:val="32"/>
          <w:szCs w:val="32"/>
          <w:highlight w:val="none"/>
        </w:rPr>
        <w:t>民族地区职业教育工作委员会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数字经济背景下民族地区信息工程技术人才培养模式的创新与实践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后疫情时代民族地区职业教育国际交流与合作研究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中职“非遗+乡村振兴”工作创新性研究</w:t>
      </w:r>
    </w:p>
    <w:p>
      <w:pPr>
        <w:numPr>
          <w:ilvl w:val="0"/>
          <w:numId w:val="2"/>
        </w:numPr>
        <w:rPr>
          <w:rFonts w:ascii="仿宋_GB2312" w:hAnsi="仿宋_GB2312" w:eastAsia="仿宋_GB2312" w:cs="仿宋_GB2312"/>
          <w:b/>
          <w:bCs/>
          <w:spacing w:val="-28"/>
          <w:sz w:val="32"/>
          <w:szCs w:val="32"/>
          <w:highlight w:val="none"/>
        </w:rPr>
      </w:pPr>
      <w:r>
        <w:rPr>
          <w:rFonts w:ascii="仿宋_GB2312" w:hAnsi="仿宋_GB2312" w:eastAsia="仿宋_GB2312" w:cs="仿宋_GB2312"/>
          <w:b/>
          <w:bCs/>
          <w:spacing w:val="-28"/>
          <w:sz w:val="32"/>
          <w:szCs w:val="32"/>
          <w:highlight w:val="none"/>
        </w:rPr>
        <w:t>民族地区“职普融通”教育混合式培养模式研究----以藏区为例</w:t>
      </w:r>
    </w:p>
    <w:p>
      <w:pPr>
        <w:pStyle w:val="4"/>
        <w:rPr>
          <w:b/>
          <w:highlight w:val="none"/>
        </w:rPr>
      </w:pPr>
      <w:r>
        <w:rPr>
          <w:rFonts w:hint="eastAsia" w:cs="黑体"/>
          <w:b/>
          <w:spacing w:val="-20"/>
          <w:sz w:val="32"/>
          <w:szCs w:val="32"/>
          <w:highlight w:val="none"/>
          <w:lang w:val="en-US" w:eastAsia="zh-CN"/>
        </w:rPr>
        <w:t>二十一、</w:t>
      </w:r>
      <w:r>
        <w:rPr>
          <w:rFonts w:hint="eastAsia" w:cs="黑体"/>
          <w:b/>
          <w:spacing w:val="-20"/>
          <w:sz w:val="32"/>
          <w:szCs w:val="32"/>
          <w:highlight w:val="none"/>
        </w:rPr>
        <w:t>产教科融合工作委员会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适应新技术和产业变革</w:t>
      </w:r>
      <w:r>
        <w:rPr>
          <w:rFonts w:hint="eastAsia" w:ascii="仿宋_GB2312" w:hAnsi="仿宋_GB2312" w:eastAsia="仿宋_GB2312" w:cs="仿宋_GB2312"/>
          <w:b/>
          <w:bCs/>
          <w:spacing w:val="0"/>
          <w:sz w:val="32"/>
          <w:szCs w:val="32"/>
          <w:highlight w:val="none"/>
        </w:rPr>
        <w:t>需要</w:t>
      </w:r>
      <w:r>
        <w:rPr>
          <w:rFonts w:ascii="仿宋_GB2312" w:hAnsi="仿宋_GB2312" w:eastAsia="仿宋_GB2312" w:cs="仿宋_GB2312"/>
          <w:b/>
          <w:bCs/>
          <w:spacing w:val="0"/>
          <w:sz w:val="32"/>
          <w:szCs w:val="32"/>
          <w:highlight w:val="none"/>
        </w:rPr>
        <w:t>的技术技能人才培养模式重构</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终身学习视域下技术技能人才的能力重构模式研究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本科层次职业教育人才培养模式探索</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职业教育数字化转型背景下教师数字素养提升研究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适应职业教育高质量发展的师资培养模式重构研究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数字化时代技术技能人才学习特征分析及教学对策研究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职业教育数字化转型进程中教学模式重构研究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技能型社会构建中高职院校定位分析与办学模式重构</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本科层次职业教育教师团队培养路径研究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高质量发展背景下职业院校教学管理体系重构研究</w:t>
      </w:r>
    </w:p>
    <w:p>
      <w:pPr>
        <w:rPr>
          <w:rFonts w:hint="eastAsia"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二十二、</w:t>
      </w:r>
      <w:r>
        <w:rPr>
          <w:rFonts w:hint="eastAsia" w:ascii="黑体" w:hAnsi="黑体" w:eastAsia="黑体" w:cs="黑体"/>
          <w:b/>
          <w:bCs/>
          <w:spacing w:val="-20"/>
          <w:sz w:val="32"/>
          <w:szCs w:val="32"/>
          <w:highlight w:val="none"/>
        </w:rPr>
        <w:t>职业教育与区域发展工作委员会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深化职普融通，优化人才培养体系结构研究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职业教育中高本一体化长学制技能人才培养研究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职业院校与工业园区产教融合机制创新研究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市场化运作的职业教育集团联盟建设研究</w:t>
      </w:r>
    </w:p>
    <w:p>
      <w:pPr>
        <w:numPr>
          <w:numId w:val="0"/>
        </w:num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二十三、</w:t>
      </w:r>
      <w:r>
        <w:rPr>
          <w:rFonts w:hint="eastAsia" w:ascii="黑体" w:hAnsi="黑体" w:eastAsia="黑体" w:cs="黑体"/>
          <w:b/>
          <w:bCs/>
          <w:spacing w:val="-20"/>
          <w:sz w:val="32"/>
          <w:szCs w:val="32"/>
          <w:highlight w:val="none"/>
        </w:rPr>
        <w:t>康养康育专业委员会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"十四五”</w:t>
      </w:r>
      <w:r>
        <w:rPr>
          <w:rFonts w:hint="eastAsia" w:ascii="仿宋_GB2312" w:hAnsi="仿宋_GB2312" w:eastAsia="仿宋_GB2312" w:cs="仿宋_GB2312"/>
          <w:b/>
          <w:bCs/>
          <w:spacing w:val="-20"/>
          <w:sz w:val="32"/>
          <w:szCs w:val="32"/>
          <w:highlight w:val="none"/>
        </w:rPr>
        <w:t>时期</w:t>
      </w:r>
      <w:r>
        <w:rPr>
          <w:rFonts w:ascii="仿宋_GB2312" w:hAnsi="仿宋_GB2312" w:eastAsia="仿宋_GB2312" w:cs="仿宋_GB2312"/>
          <w:b/>
          <w:bCs/>
          <w:spacing w:val="-20"/>
          <w:sz w:val="32"/>
          <w:szCs w:val="32"/>
          <w:highlight w:val="none"/>
        </w:rPr>
        <w:t>智慧康养人才培养战略研究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智慧养老产业发展人才需求</w:t>
      </w:r>
      <w:r>
        <w:rPr>
          <w:rFonts w:hint="eastAsia" w:ascii="仿宋_GB2312" w:hAnsi="仿宋_GB2312" w:eastAsia="仿宋_GB2312" w:cs="仿宋_GB2312"/>
          <w:b/>
          <w:bCs/>
          <w:spacing w:val="-20"/>
          <w:sz w:val="32"/>
          <w:szCs w:val="32"/>
          <w:highlight w:val="none"/>
        </w:rPr>
        <w:t>与培养路径</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元宇宙理念与技术在康养康育职业教育</w:t>
      </w:r>
      <w:r>
        <w:rPr>
          <w:rFonts w:hint="eastAsia" w:ascii="仿宋_GB2312" w:hAnsi="仿宋_GB2312" w:eastAsia="仿宋_GB2312" w:cs="仿宋_GB2312"/>
          <w:b/>
          <w:bCs/>
          <w:spacing w:val="-20"/>
          <w:sz w:val="32"/>
          <w:szCs w:val="32"/>
          <w:highlight w:val="none"/>
        </w:rPr>
        <w:t>中的应用</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托育人才培养</w:t>
      </w:r>
      <w:r>
        <w:rPr>
          <w:rFonts w:hint="eastAsia" w:ascii="仿宋_GB2312" w:hAnsi="仿宋_GB2312" w:eastAsia="仿宋_GB2312" w:cs="仿宋_GB2312"/>
          <w:b/>
          <w:bCs/>
          <w:spacing w:val="-20"/>
          <w:sz w:val="32"/>
          <w:szCs w:val="32"/>
          <w:highlight w:val="none"/>
        </w:rPr>
        <w:t>模式</w:t>
      </w:r>
      <w:r>
        <w:rPr>
          <w:rFonts w:ascii="仿宋_GB2312" w:hAnsi="仿宋_GB2312" w:eastAsia="仿宋_GB2312" w:cs="仿宋_GB2312"/>
          <w:b/>
          <w:bCs/>
          <w:spacing w:val="-20"/>
          <w:sz w:val="32"/>
          <w:szCs w:val="32"/>
          <w:highlight w:val="none"/>
        </w:rPr>
        <w:t xml:space="preserve">研究  </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智慧康养产业人才培养</w:t>
      </w:r>
      <w:r>
        <w:rPr>
          <w:rFonts w:hint="eastAsia" w:ascii="仿宋_GB2312" w:hAnsi="仿宋_GB2312" w:eastAsia="仿宋_GB2312" w:cs="仿宋_GB2312"/>
          <w:b/>
          <w:bCs/>
          <w:spacing w:val="-20"/>
          <w:sz w:val="32"/>
          <w:szCs w:val="32"/>
          <w:highlight w:val="none"/>
        </w:rPr>
        <w:t>模式</w:t>
      </w:r>
      <w:r>
        <w:rPr>
          <w:rFonts w:ascii="仿宋_GB2312" w:hAnsi="仿宋_GB2312" w:eastAsia="仿宋_GB2312" w:cs="仿宋_GB2312"/>
          <w:b/>
          <w:bCs/>
          <w:spacing w:val="-20"/>
          <w:sz w:val="32"/>
          <w:szCs w:val="32"/>
          <w:highlight w:val="none"/>
        </w:rPr>
        <w:t>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智慧健康养老产业发展背景下职业教育专业教师能力提升与队伍建设研究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 xml:space="preserve">促进幼儿健康发展——探索+发展教育理念引入式托育人才培养的现状研究  </w:t>
      </w:r>
    </w:p>
    <w:p>
      <w:pPr>
        <w:numPr>
          <w:numId w:val="0"/>
        </w:numPr>
        <w:ind w:leftChars="0"/>
        <w:rPr>
          <w:rFonts w:hint="eastAsia" w:ascii="仿宋_GB2312" w:hAnsi="仿宋_GB2312" w:eastAsia="仿宋_GB2312" w:cs="仿宋_GB2312"/>
          <w:b/>
          <w:bCs/>
          <w:sz w:val="32"/>
          <w:szCs w:val="32"/>
          <w:highlight w:val="none"/>
        </w:rPr>
      </w:pP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二十四、医药</w:t>
      </w:r>
      <w:r>
        <w:rPr>
          <w:rFonts w:hint="eastAsia" w:ascii="黑体" w:hAnsi="黑体" w:eastAsia="黑体" w:cs="黑体"/>
          <w:b/>
          <w:bCs/>
          <w:spacing w:val="-20"/>
          <w:sz w:val="32"/>
          <w:szCs w:val="32"/>
          <w:highlight w:val="none"/>
        </w:rPr>
        <w:t>卫生专业委员会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聚焦人类卫生健康共同体，创建生命健康产教融合新模式</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医药卫生专业升级服务区域高质量发展路径探索</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卫生职业院校“五育并举”教育体系创新与实践研究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服务“一带一路”发展——国际化医学技术技能人才培养模式研究与实践</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卫生职业院校虚拟仿真实训平台的开发与应用</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“互联网+医学教育”教学新模式的理论与实践探索</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新医科背景下职业院校公共卫生学院和专业特色学院建设路径研究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中医药专业教育改革与人才培养创新模式探索</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二十五、</w:t>
      </w:r>
      <w:r>
        <w:rPr>
          <w:rFonts w:hint="eastAsia" w:ascii="黑体" w:hAnsi="黑体" w:eastAsia="黑体" w:cs="黑体"/>
          <w:b/>
          <w:bCs/>
          <w:spacing w:val="-20"/>
          <w:sz w:val="32"/>
          <w:szCs w:val="32"/>
          <w:highlight w:val="none"/>
        </w:rPr>
        <w:t>体育工作委员会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职业院校落实“体教融合”实践研究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职业院校落实“教会、勤练、常赛”体育教育教学实践研究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20"/>
          <w:sz w:val="32"/>
          <w:szCs w:val="32"/>
          <w:highlight w:val="none"/>
        </w:rPr>
        <w:t>“</w:t>
      </w:r>
      <w:r>
        <w:rPr>
          <w:rFonts w:ascii="仿宋_GB2312" w:hAnsi="仿宋_GB2312" w:eastAsia="仿宋_GB2312" w:cs="仿宋_GB2312"/>
          <w:b/>
          <w:bCs/>
          <w:spacing w:val="0"/>
          <w:sz w:val="32"/>
          <w:szCs w:val="32"/>
          <w:highlight w:val="none"/>
        </w:rPr>
        <w:t>三教”改革在职业院校体育教学中的研究与实践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中华传统体育项目的创新、传承与发展研究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职业院校公共体育与课程思政有效融入研究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职业院校体育教育教学与未来职业技能和职业素养有效融入的研究与实践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顶岗实习期间的学生体质健康与体育教学实施的路径方法研究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新时代体育课程和新形态教材的建设研究</w:t>
      </w:r>
    </w:p>
    <w:p>
      <w:pPr>
        <w:numPr>
          <w:numId w:val="0"/>
        </w:num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二十六、教育数字化</w:t>
      </w:r>
      <w:r>
        <w:rPr>
          <w:rFonts w:hint="eastAsia" w:ascii="黑体" w:hAnsi="黑体" w:eastAsia="黑体" w:cs="黑体"/>
          <w:b/>
          <w:bCs/>
          <w:spacing w:val="-20"/>
          <w:sz w:val="32"/>
          <w:szCs w:val="32"/>
          <w:highlight w:val="none"/>
        </w:rPr>
        <w:t>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数字技术赋能课堂教学创新实践研究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新一代信息技术提升职业院校治理能力与服务效能实践研究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大数据助力职业教育与产业发展供需联动应用研究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基于教育教学全生命周期大数据的辅助决策应用研究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新一代信息技术提升师生信息素养实践研究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业务流程优化再造助力智慧校园建设研究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新一代信息技术支撑数字化终身教育实践研究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二十七、</w:t>
      </w:r>
      <w:r>
        <w:rPr>
          <w:rFonts w:hint="eastAsia" w:ascii="黑体" w:hAnsi="黑体" w:eastAsia="黑体" w:cs="黑体"/>
          <w:b/>
          <w:bCs/>
          <w:spacing w:val="-20"/>
          <w:sz w:val="32"/>
          <w:szCs w:val="32"/>
          <w:highlight w:val="none"/>
        </w:rPr>
        <w:t>职教师资专业委员会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职业院校教师的数字化素养</w:t>
      </w:r>
      <w:r>
        <w:rPr>
          <w:rFonts w:hint="eastAsia" w:ascii="仿宋_GB2312" w:hAnsi="仿宋_GB2312" w:eastAsia="仿宋_GB2312" w:cs="仿宋_GB2312"/>
          <w:b/>
          <w:bCs/>
          <w:spacing w:val="0"/>
          <w:sz w:val="32"/>
          <w:szCs w:val="32"/>
          <w:highlight w:val="none"/>
        </w:rPr>
        <w:t>现状、困境与提升路径研究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职业院校教师教学创新团队建设路径研究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职业院校教师企业实践的制度研究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职业院校产业导师队伍建设研究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职业院校名师培育的策略研究</w:t>
      </w:r>
    </w:p>
    <w:p>
      <w:pPr>
        <w:numPr>
          <w:numId w:val="0"/>
        </w:num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二十八、</w:t>
      </w:r>
      <w:r>
        <w:rPr>
          <w:rFonts w:hint="eastAsia" w:ascii="黑体" w:hAnsi="黑体" w:eastAsia="黑体" w:cs="黑体"/>
          <w:b/>
          <w:bCs/>
          <w:spacing w:val="-20"/>
          <w:sz w:val="32"/>
          <w:szCs w:val="32"/>
          <w:highlight w:val="none"/>
        </w:rPr>
        <w:t>教材工作委员会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国内外职业教育教材</w:t>
      </w:r>
      <w:r>
        <w:rPr>
          <w:rFonts w:hint="eastAsia" w:ascii="仿宋_GB2312" w:hAnsi="仿宋_GB2312" w:eastAsia="仿宋_GB2312" w:cs="仿宋_GB2312"/>
          <w:b/>
          <w:bCs/>
          <w:spacing w:val="-20"/>
          <w:sz w:val="32"/>
          <w:szCs w:val="32"/>
          <w:highlight w:val="none"/>
        </w:rPr>
        <w:t>编写</w:t>
      </w:r>
      <w:r>
        <w:rPr>
          <w:rFonts w:ascii="仿宋_GB2312" w:hAnsi="仿宋_GB2312" w:eastAsia="仿宋_GB2312" w:cs="仿宋_GB2312"/>
          <w:b/>
          <w:bCs/>
          <w:spacing w:val="-20"/>
          <w:sz w:val="32"/>
          <w:szCs w:val="32"/>
          <w:highlight w:val="none"/>
        </w:rPr>
        <w:t>与选用比较研究</w:t>
      </w:r>
    </w:p>
    <w:p>
      <w:pPr>
        <w:numPr>
          <w:ilvl w:val="0"/>
          <w:numId w:val="2"/>
        </w:numPr>
        <w:rPr>
          <w:rFonts w:ascii="仿宋_GB2312" w:hAnsi="仿宋_GB2312" w:eastAsia="仿宋_GB2312" w:cs="仿宋_GB2312"/>
          <w:b/>
          <w:bCs/>
          <w:spacing w:val="-28"/>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8"/>
          <w:sz w:val="32"/>
          <w:szCs w:val="32"/>
          <w:highlight w:val="none"/>
        </w:rPr>
        <w:t>职业教育专技融合培养模式下的学前教育专业教材体系建设研究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职业教育教材发行的现状、机遇与挑战</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高等职业教育健康管理专业教材体系研究</w:t>
      </w:r>
      <w:r>
        <w:rPr>
          <w:rFonts w:hint="eastAsia" w:ascii="仿宋_GB2312" w:hAnsi="仿宋_GB2312" w:eastAsia="仿宋_GB2312" w:cs="仿宋_GB2312"/>
          <w:b/>
          <w:bCs/>
          <w:spacing w:val="-20"/>
          <w:sz w:val="32"/>
          <w:szCs w:val="32"/>
          <w:highlight w:val="none"/>
        </w:rPr>
        <w:t>与</w:t>
      </w:r>
      <w:r>
        <w:rPr>
          <w:rFonts w:ascii="仿宋_GB2312" w:hAnsi="仿宋_GB2312" w:eastAsia="仿宋_GB2312" w:cs="仿宋_GB2312"/>
          <w:b/>
          <w:bCs/>
          <w:spacing w:val="-20"/>
          <w:sz w:val="32"/>
          <w:szCs w:val="32"/>
          <w:highlight w:val="none"/>
        </w:rPr>
        <w:t>建设</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课程思政</w:t>
      </w:r>
      <w:r>
        <w:rPr>
          <w:rFonts w:hint="eastAsia" w:ascii="仿宋_GB2312" w:hAnsi="仿宋_GB2312" w:eastAsia="仿宋_GB2312" w:cs="仿宋_GB2312"/>
          <w:b/>
          <w:bCs/>
          <w:spacing w:val="-20"/>
          <w:sz w:val="32"/>
          <w:szCs w:val="32"/>
          <w:highlight w:val="none"/>
        </w:rPr>
        <w:t>背景下职业教育</w:t>
      </w:r>
      <w:r>
        <w:rPr>
          <w:rFonts w:ascii="仿宋_GB2312" w:hAnsi="仿宋_GB2312" w:eastAsia="仿宋_GB2312" w:cs="仿宋_GB2312"/>
          <w:b/>
          <w:bCs/>
          <w:spacing w:val="-20"/>
          <w:sz w:val="32"/>
          <w:szCs w:val="32"/>
          <w:highlight w:val="none"/>
        </w:rPr>
        <w:t>教材</w:t>
      </w:r>
      <w:r>
        <w:rPr>
          <w:rFonts w:hint="eastAsia" w:ascii="仿宋_GB2312" w:hAnsi="仿宋_GB2312" w:eastAsia="仿宋_GB2312" w:cs="仿宋_GB2312"/>
          <w:b/>
          <w:bCs/>
          <w:spacing w:val="-20"/>
          <w:sz w:val="32"/>
          <w:szCs w:val="32"/>
          <w:highlight w:val="none"/>
        </w:rPr>
        <w:t>体系</w:t>
      </w:r>
      <w:r>
        <w:rPr>
          <w:rFonts w:ascii="仿宋_GB2312" w:hAnsi="仿宋_GB2312" w:eastAsia="仿宋_GB2312" w:cs="仿宋_GB2312"/>
          <w:b/>
          <w:bCs/>
          <w:spacing w:val="-20"/>
          <w:sz w:val="32"/>
          <w:szCs w:val="32"/>
          <w:highlight w:val="none"/>
        </w:rPr>
        <w:t>建设的探索与实践</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职业教育</w:t>
      </w:r>
      <w:r>
        <w:rPr>
          <w:rFonts w:hint="eastAsia" w:ascii="仿宋_GB2312" w:hAnsi="仿宋_GB2312" w:eastAsia="仿宋_GB2312" w:cs="仿宋_GB2312"/>
          <w:b/>
          <w:bCs/>
          <w:spacing w:val="-20"/>
          <w:sz w:val="32"/>
          <w:szCs w:val="32"/>
          <w:highlight w:val="none"/>
        </w:rPr>
        <w:t>新</w:t>
      </w:r>
      <w:r>
        <w:rPr>
          <w:rFonts w:ascii="仿宋_GB2312" w:hAnsi="仿宋_GB2312" w:eastAsia="仿宋_GB2312" w:cs="仿宋_GB2312"/>
          <w:b/>
          <w:bCs/>
          <w:spacing w:val="-20"/>
          <w:sz w:val="32"/>
          <w:szCs w:val="32"/>
          <w:highlight w:val="none"/>
        </w:rPr>
        <w:t>工科类专业活页式教材的开发与实践</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职业教育中高本一体化教材开发研究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w:t>
      </w:r>
      <w:r>
        <w:rPr>
          <w:rFonts w:ascii="仿宋_GB2312" w:hAnsi="仿宋_GB2312" w:eastAsia="仿宋_GB2312" w:cs="仿宋_GB2312"/>
          <w:b/>
          <w:bCs/>
          <w:spacing w:val="-20"/>
          <w:sz w:val="32"/>
          <w:szCs w:val="32"/>
          <w:highlight w:val="none"/>
        </w:rPr>
        <w:t>终身学习视野下职业教育数字化教材开发研究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中等职业教育</w:t>
      </w:r>
      <w:r>
        <w:rPr>
          <w:rFonts w:ascii="仿宋_GB2312" w:hAnsi="仿宋_GB2312" w:eastAsia="仿宋_GB2312" w:cs="仿宋_GB2312"/>
          <w:b/>
          <w:bCs/>
          <w:spacing w:val="-20"/>
          <w:sz w:val="32"/>
          <w:szCs w:val="32"/>
          <w:highlight w:val="none"/>
        </w:rPr>
        <w:t>教材研编一体化的研究与实践</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二十九、</w:t>
      </w:r>
      <w:r>
        <w:rPr>
          <w:rFonts w:hint="eastAsia" w:ascii="黑体" w:hAnsi="黑体" w:eastAsia="黑体" w:cs="黑体"/>
          <w:b/>
          <w:bCs/>
          <w:spacing w:val="-20"/>
          <w:sz w:val="32"/>
          <w:szCs w:val="32"/>
          <w:highlight w:val="none"/>
        </w:rPr>
        <w:t>教学创新工作委员会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职业教育专业升级和数字化改造下高等数学课程建设研究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新课标背景下高职课程教学资源体系建设研究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三十、</w:t>
      </w:r>
      <w:r>
        <w:rPr>
          <w:rFonts w:hint="eastAsia" w:ascii="黑体" w:hAnsi="黑体" w:eastAsia="黑体" w:cs="黑体"/>
          <w:b/>
          <w:bCs/>
          <w:spacing w:val="-20"/>
          <w:sz w:val="32"/>
          <w:szCs w:val="32"/>
          <w:highlight w:val="none"/>
        </w:rPr>
        <w:t>职业教育现代装备委员会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高等职业学校现代农业技术专业实训教学条件建设标准数字化升级</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数字化背景下基于“即战型”能力培养的实训教学改革与实践研究</w:t>
      </w:r>
    </w:p>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面向数字口腔技能人才培养的“教、学、产、研”一体化数字口腔产业学院模式探究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三十一、</w:t>
      </w:r>
      <w:r>
        <w:rPr>
          <w:rFonts w:hint="eastAsia" w:ascii="黑体" w:hAnsi="黑体" w:eastAsia="黑体" w:cs="黑体"/>
          <w:b/>
          <w:bCs/>
          <w:spacing w:val="-20"/>
          <w:sz w:val="32"/>
          <w:szCs w:val="32"/>
          <w:highlight w:val="none"/>
        </w:rPr>
        <w:t>院校技术技能竞赛工作委员会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职业院校技能竞赛体系构建与机制研究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三十二、</w:t>
      </w:r>
      <w:r>
        <w:rPr>
          <w:rFonts w:hint="eastAsia" w:ascii="黑体" w:hAnsi="黑体" w:eastAsia="黑体" w:cs="黑体"/>
          <w:b/>
          <w:bCs/>
          <w:spacing w:val="-20"/>
          <w:sz w:val="32"/>
          <w:szCs w:val="32"/>
          <w:highlight w:val="none"/>
        </w:rPr>
        <w:t>学生与安全教育工作委员会</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公共卫生突发事件</w:t>
      </w:r>
      <w:r>
        <w:rPr>
          <w:rFonts w:hint="eastAsia" w:ascii="仿宋_GB2312" w:hAnsi="仿宋_GB2312" w:eastAsia="仿宋_GB2312" w:cs="仿宋_GB2312"/>
          <w:b/>
          <w:bCs/>
          <w:spacing w:val="-20"/>
          <w:sz w:val="32"/>
          <w:szCs w:val="32"/>
          <w:highlight w:val="none"/>
        </w:rPr>
        <w:t>下</w:t>
      </w:r>
      <w:r>
        <w:rPr>
          <w:rFonts w:ascii="仿宋_GB2312" w:hAnsi="仿宋_GB2312" w:eastAsia="仿宋_GB2312" w:cs="仿宋_GB2312"/>
          <w:b/>
          <w:bCs/>
          <w:spacing w:val="-20"/>
          <w:sz w:val="32"/>
          <w:szCs w:val="32"/>
          <w:highlight w:val="none"/>
        </w:rPr>
        <w:t>职业院校应急服务与管理研究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职业院校安全教育教材编写与课程开发研究</w:t>
      </w:r>
    </w:p>
    <w:p>
      <w:pPr>
        <w:numPr>
          <w:ilvl w:val="0"/>
          <w:numId w:val="2"/>
        </w:numPr>
        <w:rPr>
          <w:rFonts w:ascii="仿宋_GB2312" w:hAnsi="仿宋_GB2312" w:eastAsia="仿宋_GB2312" w:cs="仿宋_GB2312"/>
          <w:b/>
          <w:bCs/>
          <w:spacing w:val="-28"/>
          <w:sz w:val="32"/>
          <w:szCs w:val="32"/>
          <w:highlight w:val="none"/>
        </w:rPr>
      </w:pPr>
      <w:r>
        <w:rPr>
          <w:rFonts w:ascii="仿宋_GB2312" w:hAnsi="仿宋_GB2312" w:eastAsia="仿宋_GB2312" w:cs="仿宋_GB2312"/>
          <w:b/>
          <w:bCs/>
          <w:spacing w:val="-28"/>
          <w:sz w:val="32"/>
          <w:szCs w:val="32"/>
          <w:highlight w:val="none"/>
        </w:rPr>
        <w:t>总体国家安全观视角下职业院校信息安全内涵与保障机制研究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高职院校学生心理服务体系理论与实践研究</w:t>
      </w:r>
    </w:p>
    <w:p>
      <w:pPr>
        <w:numPr>
          <w:ilvl w:val="0"/>
          <w:numId w:val="2"/>
        </w:numPr>
        <w:rPr>
          <w:rFonts w:eastAsia="仿宋_GB2312"/>
          <w:highlight w:val="none"/>
        </w:rPr>
      </w:pPr>
      <w:bookmarkStart w:id="1" w:name="_Hlk104908259"/>
      <w:r>
        <w:rPr>
          <w:rFonts w:ascii="仿宋_GB2312" w:hAnsi="仿宋_GB2312" w:eastAsia="仿宋_GB2312" w:cs="仿宋_GB2312"/>
          <w:b/>
          <w:bCs/>
          <w:spacing w:val="-20"/>
          <w:sz w:val="32"/>
          <w:szCs w:val="32"/>
          <w:highlight w:val="none"/>
        </w:rPr>
        <w:t>总体国家安全观</w:t>
      </w:r>
      <w:r>
        <w:rPr>
          <w:rFonts w:hint="eastAsia" w:ascii="仿宋_GB2312" w:hAnsi="仿宋_GB2312" w:eastAsia="仿宋_GB2312" w:cs="仿宋_GB2312"/>
          <w:b/>
          <w:bCs/>
          <w:spacing w:val="-20"/>
          <w:sz w:val="32"/>
          <w:szCs w:val="32"/>
          <w:highlight w:val="none"/>
        </w:rPr>
        <w:t>融入高职院校思政课教学的路径探索</w:t>
      </w:r>
      <w:bookmarkEnd w:id="1"/>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三十三、</w:t>
      </w:r>
      <w:r>
        <w:rPr>
          <w:rFonts w:hint="eastAsia" w:ascii="黑体" w:hAnsi="黑体" w:eastAsia="黑体" w:cs="黑体"/>
          <w:b/>
          <w:bCs/>
          <w:spacing w:val="-20"/>
          <w:sz w:val="32"/>
          <w:szCs w:val="32"/>
          <w:highlight w:val="none"/>
        </w:rPr>
        <w:t>绿色智慧学校工作委员会</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打造绿色智慧学校 培育绿色发展人才</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中国特色高水平高职学校建设路径研究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职业院校“鱼骨模型”网络安全教育构建探究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城市供热系统减碳关键技术研究及应用</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建筑智能检测与修复关键技术研究与应用</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建筑消防智能化设计与审查BIM应用研究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新时代背景下建设工程全生命周期虚拟仿真实训基地建设探索与实践</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城市信息模型平台（CIM）标准体系研究与探索</w:t>
      </w:r>
    </w:p>
    <w:p>
      <w:pPr>
        <w:numPr>
          <w:numId w:val="0"/>
        </w:numPr>
        <w:rPr>
          <w:rFonts w:ascii="黑体" w:hAnsi="黑体" w:eastAsia="黑体" w:cs="黑体"/>
          <w:b/>
          <w:bCs/>
          <w:sz w:val="32"/>
          <w:szCs w:val="32"/>
          <w:highlight w:val="none"/>
        </w:rPr>
      </w:pPr>
      <w:bookmarkStart w:id="2" w:name="_Hlk104908598"/>
      <w:r>
        <w:rPr>
          <w:rFonts w:hint="eastAsia" w:ascii="黑体" w:hAnsi="黑体" w:eastAsia="黑体" w:cs="黑体"/>
          <w:b/>
          <w:bCs/>
          <w:sz w:val="32"/>
          <w:szCs w:val="32"/>
          <w:highlight w:val="none"/>
          <w:lang w:val="en-US" w:eastAsia="zh-CN"/>
        </w:rPr>
        <w:t>三十四、</w:t>
      </w:r>
      <w:r>
        <w:rPr>
          <w:rFonts w:hint="eastAsia" w:ascii="黑体" w:hAnsi="黑体" w:eastAsia="黑体" w:cs="黑体"/>
          <w:b/>
          <w:bCs/>
          <w:sz w:val="32"/>
          <w:szCs w:val="32"/>
          <w:highlight w:val="none"/>
        </w:rPr>
        <w:t>外语教育工作委员会</w:t>
      </w:r>
    </w:p>
    <w:bookmarkEnd w:id="2"/>
    <w:p>
      <w:pPr>
        <w:numPr>
          <w:ilvl w:val="0"/>
          <w:numId w:val="2"/>
        </w:numPr>
        <w:rPr>
          <w:rFonts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课程思政指导下的职业院校外语教学改革模式研究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外语类技能竞赛对推进职业院校外语教育教学改革的研究</w:t>
      </w:r>
    </w:p>
    <w:p>
      <w:pPr>
        <w:numPr>
          <w:ilvl w:val="0"/>
          <w:numId w:val="2"/>
        </w:numPr>
        <w:rPr>
          <w:rFonts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本科层次职业教育外语课程建设与人才培养研究</w:t>
      </w:r>
    </w:p>
    <w:p>
      <w:pPr>
        <w:numPr>
          <w:ilvl w:val="0"/>
          <w:numId w:val="2"/>
        </w:numPr>
        <w:rPr>
          <w:rFonts w:ascii="仿宋_GB2312" w:hAnsi="仿宋_GB2312" w:eastAsia="仿宋_GB2312" w:cs="仿宋_GB2312"/>
          <w:b/>
          <w:bCs/>
          <w:spacing w:val="-20"/>
          <w:sz w:val="32"/>
          <w:szCs w:val="32"/>
          <w:highlight w:val="none"/>
        </w:rPr>
      </w:pPr>
      <w:r>
        <w:rPr>
          <w:rFonts w:ascii="仿宋_GB2312" w:hAnsi="仿宋_GB2312" w:eastAsia="仿宋_GB2312" w:cs="仿宋_GB2312"/>
          <w:b/>
          <w:bCs/>
          <w:spacing w:val="-20"/>
          <w:sz w:val="32"/>
          <w:szCs w:val="32"/>
          <w:highlight w:val="none"/>
        </w:rPr>
        <w:t>“一带一路”背景下外语类专业技术技能人才培养研究</w:t>
      </w:r>
    </w:p>
    <w:p>
      <w:pPr>
        <w:numPr>
          <w:ilvl w:val="0"/>
          <w:numId w:val="2"/>
        </w:numPr>
        <w:rPr>
          <w:rFonts w:ascii="仿宋_GB2312" w:hAnsi="仿宋_GB2312" w:eastAsia="仿宋_GB2312" w:cs="仿宋_GB2312"/>
          <w:b/>
          <w:bCs/>
          <w:spacing w:val="-23"/>
          <w:sz w:val="32"/>
          <w:szCs w:val="32"/>
          <w:highlight w:val="none"/>
        </w:rPr>
      </w:pPr>
      <w:r>
        <w:rPr>
          <w:rFonts w:hint="eastAsia" w:ascii="仿宋_GB2312" w:hAnsi="仿宋_GB2312" w:eastAsia="仿宋_GB2312" w:cs="仿宋_GB2312"/>
          <w:b/>
          <w:bCs/>
          <w:spacing w:val="-23"/>
          <w:sz w:val="32"/>
          <w:szCs w:val="32"/>
          <w:highlight w:val="none"/>
        </w:rPr>
        <w:t>新一代</w:t>
      </w:r>
      <w:r>
        <w:rPr>
          <w:rFonts w:ascii="仿宋_GB2312" w:hAnsi="仿宋_GB2312" w:eastAsia="仿宋_GB2312" w:cs="仿宋_GB2312"/>
          <w:b/>
          <w:bCs/>
          <w:spacing w:val="-23"/>
          <w:sz w:val="32"/>
          <w:szCs w:val="32"/>
          <w:highlight w:val="none"/>
        </w:rPr>
        <w:t>信息技术与外语教育教学融合创新发展模式研究</w:t>
      </w:r>
    </w:p>
    <w:p>
      <w:pPr>
        <w:numPr>
          <w:ilvl w:val="0"/>
          <w:numId w:val="2"/>
        </w:numPr>
        <w:rPr>
          <w:rFonts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职业外语教育赋能数字经济健康发展路径研究</w:t>
      </w:r>
    </w:p>
    <w:p>
      <w:pPr>
        <w:rPr>
          <w:rFonts w:ascii="黑体" w:hAnsi="黑体" w:eastAsia="黑体" w:cs="黑体"/>
          <w:b/>
          <w:bCs/>
          <w:sz w:val="32"/>
          <w:szCs w:val="32"/>
          <w:highlight w:val="none"/>
        </w:rPr>
      </w:pPr>
      <w:r>
        <w:rPr>
          <w:rFonts w:hint="eastAsia" w:ascii="黑体" w:hAnsi="黑体" w:eastAsia="黑体" w:cs="黑体"/>
          <w:b/>
          <w:bCs/>
          <w:spacing w:val="-20"/>
          <w:sz w:val="32"/>
          <w:szCs w:val="32"/>
          <w:highlight w:val="none"/>
          <w:lang w:val="en-US" w:eastAsia="zh-CN"/>
        </w:rPr>
        <w:t>三十五、</w:t>
      </w:r>
      <w:r>
        <w:rPr>
          <w:rFonts w:hint="eastAsia" w:ascii="黑体" w:hAnsi="黑体" w:eastAsia="黑体" w:cs="黑体"/>
          <w:b/>
          <w:bCs/>
          <w:sz w:val="32"/>
          <w:szCs w:val="32"/>
          <w:highlight w:val="none"/>
        </w:rPr>
        <w:t>国际合作交流工作委员会</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国际比较视野下职业教育社会认同的提升路径研究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国际化技术技能人才培养模式的国际比较研究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我国职业教育走出去的困境与路径研究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职业教育产教融合的国际比较研究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产业结构变革下职业教育体制转变的国际比较研究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国际比较视野下职业教育中高职一体化衔接研究</w:t>
      </w:r>
    </w:p>
    <w:p>
      <w:pPr>
        <w:numPr>
          <w:ilvl w:val="0"/>
          <w:numId w:val="2"/>
        </w:numPr>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 xml:space="preserve">  职业教育资格证书框架体系的国际比较研究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lang w:val="en-US" w:eastAsia="zh-CN"/>
        </w:rPr>
        <w:t>三十六、二十一</w:t>
      </w:r>
      <w:r>
        <w:rPr>
          <w:rFonts w:hint="eastAsia" w:ascii="黑体" w:hAnsi="黑体" w:eastAsia="黑体" w:cs="黑体"/>
          <w:b/>
          <w:bCs/>
          <w:spacing w:val="-20"/>
          <w:sz w:val="32"/>
          <w:szCs w:val="32"/>
          <w:highlight w:val="none"/>
        </w:rPr>
        <w:t>世纪海上丝绸之路职业教育分会</w:t>
      </w:r>
    </w:p>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后疫情时代高职教育国际化发展路径研究</w:t>
      </w:r>
    </w:p>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我国职业教育国际化发展典型案例研究</w:t>
      </w:r>
    </w:p>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高职院校专业建设国际化发展路径研究与实践</w:t>
      </w:r>
    </w:p>
    <w:p>
      <w:pPr>
        <w:numPr>
          <w:ilvl w:val="0"/>
          <w:numId w:val="2"/>
        </w:numPr>
        <w:rPr>
          <w:rFonts w:ascii="仿宋_GB2312" w:hAnsi="仿宋_GB2312" w:eastAsia="仿宋_GB2312" w:cs="仿宋_GB2312"/>
          <w:b/>
          <w:bCs/>
          <w:spacing w:val="0"/>
          <w:sz w:val="32"/>
          <w:szCs w:val="32"/>
          <w:highlight w:val="none"/>
        </w:rPr>
      </w:pPr>
      <w:bookmarkStart w:id="3" w:name="_Hlk104905081"/>
      <w:r>
        <w:rPr>
          <w:rFonts w:hint="eastAsia" w:ascii="仿宋_GB2312" w:hAnsi="仿宋_GB2312" w:eastAsia="仿宋_GB2312" w:cs="仿宋_GB2312"/>
          <w:b/>
          <w:bCs/>
          <w:spacing w:val="0"/>
          <w:sz w:val="32"/>
          <w:szCs w:val="32"/>
          <w:highlight w:val="none"/>
        </w:rPr>
        <w:t>高职教育的国别及国际比较研究</w:t>
      </w:r>
    </w:p>
    <w:bookmarkEnd w:id="3"/>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我国职业教育国际化发展评价指标体系研究</w:t>
      </w:r>
    </w:p>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“中文+职业技能”国际化发展模式研究</w:t>
      </w:r>
    </w:p>
    <w:p>
      <w:pPr>
        <w:numPr>
          <w:ilvl w:val="0"/>
          <w:numId w:val="2"/>
        </w:numPr>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服务国际产能合作的技术技能人才培养研究与实践</w:t>
      </w:r>
    </w:p>
    <w:p>
      <w:pPr>
        <w:numPr>
          <w:ilvl w:val="0"/>
          <w:numId w:val="2"/>
        </w:num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0"/>
          <w:sz w:val="32"/>
          <w:szCs w:val="32"/>
          <w:highlight w:val="none"/>
        </w:rPr>
        <w:t>高职院校中外合作办学质量保障研究</w:t>
      </w:r>
    </w:p>
    <w:p>
      <w:pPr>
        <w:rPr>
          <w:rFonts w:ascii="黑体" w:hAnsi="黑体" w:eastAsia="黑体" w:cs="黑体"/>
          <w:b/>
          <w:bCs/>
          <w:spacing w:val="-20"/>
          <w:sz w:val="32"/>
          <w:szCs w:val="32"/>
          <w:highlight w:val="none"/>
        </w:rPr>
      </w:pPr>
      <w:r>
        <w:rPr>
          <w:rFonts w:hint="eastAsia" w:ascii="黑体" w:hAnsi="黑体" w:eastAsia="黑体" w:cs="黑体"/>
          <w:b/>
          <w:bCs/>
          <w:spacing w:val="-20"/>
          <w:sz w:val="32"/>
          <w:szCs w:val="32"/>
          <w:highlight w:val="none"/>
        </w:rPr>
        <w:t>三十</w:t>
      </w:r>
      <w:r>
        <w:rPr>
          <w:rFonts w:hint="eastAsia" w:ascii="黑体" w:hAnsi="黑体" w:eastAsia="黑体" w:cs="黑体"/>
          <w:b/>
          <w:bCs/>
          <w:spacing w:val="-20"/>
          <w:sz w:val="32"/>
          <w:szCs w:val="32"/>
          <w:highlight w:val="none"/>
          <w:lang w:val="en-US" w:eastAsia="zh-CN"/>
        </w:rPr>
        <w:t>七</w:t>
      </w:r>
      <w:r>
        <w:rPr>
          <w:rFonts w:hint="eastAsia" w:ascii="黑体" w:hAnsi="黑体" w:eastAsia="黑体" w:cs="黑体"/>
          <w:b/>
          <w:bCs/>
          <w:spacing w:val="-20"/>
          <w:sz w:val="32"/>
          <w:szCs w:val="32"/>
          <w:highlight w:val="none"/>
        </w:rPr>
        <w:t>、陶瓷艺术专业委员会（筹）</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高职院校陶瓷非遗教育研究</w:t>
      </w:r>
      <w:bookmarkStart w:id="4" w:name="_GoBack"/>
      <w:bookmarkEnd w:id="4"/>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数字</w:t>
      </w:r>
      <w:r>
        <w:rPr>
          <w:rFonts w:hint="eastAsia" w:ascii="仿宋_GB2312" w:hAnsi="仿宋_GB2312" w:eastAsia="仿宋_GB2312" w:cs="仿宋_GB2312"/>
          <w:b/>
          <w:bCs/>
          <w:spacing w:val="0"/>
          <w:sz w:val="32"/>
          <w:szCs w:val="32"/>
          <w:highlight w:val="none"/>
        </w:rPr>
        <w:t>经济时代</w:t>
      </w:r>
      <w:r>
        <w:rPr>
          <w:rFonts w:ascii="仿宋_GB2312" w:hAnsi="仿宋_GB2312" w:eastAsia="仿宋_GB2312" w:cs="仿宋_GB2312"/>
          <w:b/>
          <w:bCs/>
          <w:spacing w:val="0"/>
          <w:sz w:val="32"/>
          <w:szCs w:val="32"/>
          <w:highlight w:val="none"/>
        </w:rPr>
        <w:t>背景下高职院校</w:t>
      </w:r>
      <w:r>
        <w:rPr>
          <w:rFonts w:hint="eastAsia" w:ascii="仿宋_GB2312" w:hAnsi="仿宋_GB2312" w:eastAsia="仿宋_GB2312" w:cs="仿宋_GB2312"/>
          <w:b/>
          <w:bCs/>
          <w:spacing w:val="0"/>
          <w:sz w:val="32"/>
          <w:szCs w:val="32"/>
          <w:highlight w:val="none"/>
        </w:rPr>
        <w:t>陶瓷</w:t>
      </w:r>
      <w:r>
        <w:rPr>
          <w:rFonts w:ascii="仿宋_GB2312" w:hAnsi="仿宋_GB2312" w:eastAsia="仿宋_GB2312" w:cs="仿宋_GB2312"/>
          <w:b/>
          <w:bCs/>
          <w:spacing w:val="0"/>
          <w:sz w:val="32"/>
          <w:szCs w:val="32"/>
          <w:highlight w:val="none"/>
        </w:rPr>
        <w:t>艺术展馆建设研究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红色文化涵养高职艺术院校思政课堂研究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陶瓷艺术教育及文创助推乡村振兴研究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职业教育服务国家陶瓷文化传承创新试验区建设研究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陶瓷艺术职校生就业创业促进机制研究</w:t>
      </w:r>
    </w:p>
    <w:p>
      <w:pPr>
        <w:numPr>
          <w:ilvl w:val="0"/>
          <w:numId w:val="2"/>
        </w:numPr>
        <w:rPr>
          <w:rFonts w:ascii="仿宋_GB2312" w:hAnsi="仿宋_GB2312" w:eastAsia="仿宋_GB2312" w:cs="仿宋_GB2312"/>
          <w:b/>
          <w:bCs/>
          <w:spacing w:val="0"/>
          <w:sz w:val="32"/>
          <w:szCs w:val="32"/>
          <w:highlight w:val="none"/>
        </w:rPr>
      </w:pPr>
      <w:r>
        <w:rPr>
          <w:rFonts w:ascii="仿宋_GB2312" w:hAnsi="仿宋_GB2312" w:eastAsia="仿宋_GB2312" w:cs="仿宋_GB2312"/>
          <w:b/>
          <w:bCs/>
          <w:spacing w:val="0"/>
          <w:sz w:val="32"/>
          <w:szCs w:val="32"/>
          <w:highlight w:val="none"/>
        </w:rPr>
        <w:t>VR技术</w:t>
      </w:r>
      <w:r>
        <w:rPr>
          <w:rFonts w:hint="eastAsia" w:ascii="仿宋_GB2312" w:hAnsi="仿宋_GB2312" w:eastAsia="仿宋_GB2312" w:cs="仿宋_GB2312"/>
          <w:b/>
          <w:bCs/>
          <w:spacing w:val="0"/>
          <w:sz w:val="32"/>
          <w:szCs w:val="32"/>
          <w:highlight w:val="none"/>
        </w:rPr>
        <w:t>融入</w:t>
      </w:r>
      <w:r>
        <w:rPr>
          <w:rFonts w:ascii="仿宋_GB2312" w:hAnsi="仿宋_GB2312" w:eastAsia="仿宋_GB2312" w:cs="仿宋_GB2312"/>
          <w:b/>
          <w:bCs/>
          <w:spacing w:val="0"/>
          <w:sz w:val="32"/>
          <w:szCs w:val="32"/>
          <w:highlight w:val="none"/>
        </w:rPr>
        <w:t>陶瓷文化保护</w:t>
      </w:r>
      <w:r>
        <w:rPr>
          <w:rFonts w:hint="eastAsia" w:ascii="仿宋_GB2312" w:hAnsi="仿宋_GB2312" w:eastAsia="仿宋_GB2312" w:cs="仿宋_GB2312"/>
          <w:b/>
          <w:bCs/>
          <w:spacing w:val="0"/>
          <w:sz w:val="32"/>
          <w:szCs w:val="32"/>
          <w:highlight w:val="none"/>
        </w:rPr>
        <w:t>与</w:t>
      </w:r>
      <w:r>
        <w:rPr>
          <w:rFonts w:ascii="仿宋_GB2312" w:hAnsi="仿宋_GB2312" w:eastAsia="仿宋_GB2312" w:cs="仿宋_GB2312"/>
          <w:b/>
          <w:bCs/>
          <w:spacing w:val="0"/>
          <w:sz w:val="32"/>
          <w:szCs w:val="32"/>
          <w:highlight w:val="none"/>
        </w:rPr>
        <w:t>传承研究</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9BEE3-69B8-4195-AB42-BA021B8D1E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315ECE-5E4C-4505-B453-4E694E4DEF3D}"/>
  </w:font>
  <w:font w:name="仿宋_GB2312">
    <w:panose1 w:val="02010609030101010101"/>
    <w:charset w:val="86"/>
    <w:family w:val="modern"/>
    <w:pitch w:val="default"/>
    <w:sig w:usb0="00000001" w:usb1="080E0000" w:usb2="00000000" w:usb3="00000000" w:csb0="00040000" w:csb1="00000000"/>
    <w:embedRegular r:id="rId3" w:fontKey="{5DD84DFD-6771-490A-9603-5510D25F187E}"/>
  </w:font>
  <w:font w:name="方正公文小标宋">
    <w:panose1 w:val="02000500000000000000"/>
    <w:charset w:val="86"/>
    <w:family w:val="auto"/>
    <w:pitch w:val="default"/>
    <w:sig w:usb0="A00002BF" w:usb1="38CF7CFA" w:usb2="00000016" w:usb3="00000000" w:csb0="00040001" w:csb1="00000000"/>
    <w:embedRegular r:id="rId4" w:fontKey="{3C0CEA40-A98B-47FA-99CC-6A1AA6FB090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CCC33"/>
    <w:multiLevelType w:val="singleLevel"/>
    <w:tmpl w:val="A5DCCC33"/>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B4A36871"/>
    <w:multiLevelType w:val="singleLevel"/>
    <w:tmpl w:val="B4A36871"/>
    <w:lvl w:ilvl="0" w:tentative="0">
      <w:start w:val="1"/>
      <w:numFmt w:val="decimal"/>
      <w:lvlText w:val="%1."/>
      <w:lvlJc w:val="left"/>
      <w:pPr>
        <w:ind w:left="425" w:hanging="425"/>
      </w:pPr>
      <w:rPr>
        <w:rFonts w:hint="default" w:ascii="Times New Roman" w:hAnsi="Times New Roman" w:cs="Times New Roman"/>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2IxNzUyYWE1YmM2OTkwNWUyMDkzOGI3YzFmMjgifQ=="/>
  </w:docVars>
  <w:rsids>
    <w:rsidRoot w:val="1A5069D5"/>
    <w:rsid w:val="11434B77"/>
    <w:rsid w:val="17CE0567"/>
    <w:rsid w:val="1A5069D5"/>
    <w:rsid w:val="1CD915FA"/>
    <w:rsid w:val="36A92B7F"/>
    <w:rsid w:val="436B522E"/>
    <w:rsid w:val="6360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pPr>
      <w:tabs>
        <w:tab w:val="right" w:leader="dot" w:pos="8494"/>
      </w:tabs>
    </w:pPr>
    <w:rPr>
      <w:rFonts w:ascii="黑体" w:hAnsi="黑体" w:eastAsia="黑体"/>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5455</Words>
  <Characters>5469</Characters>
  <Lines>0</Lines>
  <Paragraphs>0</Paragraphs>
  <TotalTime>2</TotalTime>
  <ScaleCrop>false</ScaleCrop>
  <LinksUpToDate>false</LinksUpToDate>
  <CharactersWithSpaces>5594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2022-07-04T10:56:00Z</dcterms:created>
  <dc:creator>YM</dc:creator>
  <cp:lastModifiedBy>touch</cp:lastModifiedBy>
  <dcterms:modified xsi:type="dcterms:W3CDTF">2023-03-11T02:55:22Z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1130CAA329A944CFA98D10E50D0844B0</vt:lpwstr>
  </property>
</Properties>
</file>